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28" w:rsidRPr="00AE2D66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AE2D66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المحور الثاني:</w:t>
      </w:r>
      <w:r w:rsidRPr="00AE2D66">
        <w:rPr>
          <w:rFonts w:cs="Simplified Arabic" w:hint="cs"/>
          <w:b/>
          <w:sz w:val="40"/>
          <w:szCs w:val="40"/>
          <w:rtl/>
          <w:lang w:eastAsia="zh-CN" w:bidi="ar-DZ"/>
        </w:rPr>
        <w:t xml:space="preserve"> </w:t>
      </w:r>
      <w:r w:rsidRPr="00AE2D66">
        <w:rPr>
          <w:rFonts w:cs="Simplified Arabic" w:hint="cs"/>
          <w:bCs/>
          <w:sz w:val="40"/>
          <w:szCs w:val="40"/>
          <w:u w:val="single"/>
          <w:rtl/>
          <w:lang w:eastAsia="zh-CN" w:bidi="ar-DZ"/>
        </w:rPr>
        <w:t>المرحلة الثانية</w:t>
      </w:r>
      <w:r w:rsidRPr="00AE2D66">
        <w:rPr>
          <w:rFonts w:asciiTheme="majorBidi" w:eastAsia="SimSun" w:hAnsiTheme="majorBidi" w:cstheme="majorBidi"/>
          <w:bCs/>
          <w:sz w:val="40"/>
          <w:szCs w:val="40"/>
          <w:u w:val="single"/>
          <w:rtl/>
          <w:lang w:eastAsia="zh-CN" w:bidi="ar-DZ"/>
        </w:rPr>
        <w:t>:</w:t>
      </w:r>
      <w:r w:rsidRPr="00AE2D66">
        <w:rPr>
          <w:rFonts w:cs="Simplified Arabic" w:hint="cs"/>
          <w:bCs/>
          <w:sz w:val="40"/>
          <w:szCs w:val="40"/>
          <w:u w:val="single"/>
          <w:rtl/>
          <w:lang w:eastAsia="zh-CN" w:bidi="ar-DZ"/>
        </w:rPr>
        <w:t xml:space="preserve"> البحث عن الوثائق أي </w:t>
      </w:r>
      <w:proofErr w:type="spellStart"/>
      <w:r w:rsidRPr="00AE2D66">
        <w:rPr>
          <w:rFonts w:cs="Simplified Arabic" w:hint="cs"/>
          <w:bCs/>
          <w:sz w:val="40"/>
          <w:szCs w:val="40"/>
          <w:u w:val="single"/>
          <w:rtl/>
          <w:lang w:eastAsia="zh-CN" w:bidi="ar-DZ"/>
        </w:rPr>
        <w:t>التقميش</w:t>
      </w:r>
      <w:proofErr w:type="spellEnd"/>
      <w:r w:rsidRPr="00AE2D66">
        <w:rPr>
          <w:rFonts w:cs="Simplified Arabic" w:hint="cs"/>
          <w:bCs/>
          <w:sz w:val="40"/>
          <w:szCs w:val="40"/>
          <w:u w:val="single"/>
          <w:rtl/>
          <w:lang w:eastAsia="zh-CN" w:bidi="ar-DZ"/>
        </w:rPr>
        <w:t xml:space="preserve">+ القراءة </w:t>
      </w:r>
    </w:p>
    <w:p w:rsidR="00717A28" w:rsidRPr="006B64DF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1</w:t>
      </w:r>
      <w:r w:rsidRPr="006B64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-</w:t>
      </w:r>
      <w:r w:rsidRPr="006B64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البحث عن الوثائق</w:t>
      </w:r>
    </w:p>
    <w:p w:rsidR="00717A28" w:rsidRPr="006B64DF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يتعين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الباحث الحصول على بيانات ومعلومات حول بحثه، وذلك سواء بالذهاب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المكتبة، فيجد مختلف المراجع من الكتب، مذكرات، مجلات...الخ،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يستعين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بالانترنت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كالمكتبات الالكترونية مثل مكتبة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مبتعث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، مكتبة النور....الخ،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</w:t>
      </w:r>
      <w:proofErr w:type="spellEnd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المواقع مثل </w:t>
      </w:r>
      <w:r w:rsidRPr="006B64DF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lang w:bidi="ar-DZ"/>
        </w:rPr>
        <w:t>sndl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6B64DF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lang w:bidi="ar-DZ"/>
        </w:rPr>
        <w:t>asjp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فيقوم بجمع ما يحتاجه من معلومات، ونسخها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كتابتها ليستعملها مستقبلا في عملية تحرير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proofErr w:type="spellStart"/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تاليف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وكتابة البحث.</w:t>
      </w:r>
    </w:p>
    <w:p w:rsidR="00717A28" w:rsidRPr="006B64DF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فالوثائق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العلمية هي كل المراجع والمصادر التي تحتوي على معلومات ومعارف لها صلة بموضوع البحث.</w:t>
      </w:r>
    </w:p>
    <w:p w:rsidR="00717A28" w:rsidRPr="006B64DF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وهذه العملية يطلق عليها </w:t>
      </w:r>
      <w:proofErr w:type="spellStart"/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بالتقميش</w:t>
      </w:r>
      <w:proofErr w:type="spellEnd"/>
      <w:r w:rsidRPr="006B64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B64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ايضا</w:t>
      </w:r>
      <w:proofErr w:type="spellEnd"/>
    </w:p>
    <w:p w:rsidR="00717A28" w:rsidRPr="006B64DF" w:rsidRDefault="00717A28" w:rsidP="00717A28">
      <w:pPr>
        <w:pStyle w:val="Paragraphedeliste"/>
        <w:bidi/>
        <w:spacing w:after="0"/>
        <w:ind w:left="-1"/>
        <w:jc w:val="medium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- </w:t>
      </w:r>
      <w:proofErr w:type="spellStart"/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التقميش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717A28" w:rsidRPr="006B64DF" w:rsidRDefault="00717A28" w:rsidP="00717A28">
      <w:pPr>
        <w:pStyle w:val="Paragraphedeliste"/>
        <w:bidi/>
        <w:spacing w:after="0"/>
        <w:ind w:left="-1"/>
        <w:jc w:val="medium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ab/>
        <w:t xml:space="preserve"> 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لغة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من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قمّش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والقمْش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 جمع الشيء من هنا وهناك،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وقمّشه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يقمّشه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قمْشاً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جمعه</w:t>
      </w:r>
    </w:p>
    <w:p w:rsidR="00717A28" w:rsidRPr="006B64DF" w:rsidRDefault="00717A28" w:rsidP="00717A28">
      <w:pPr>
        <w:pStyle w:val="Paragraphedeliste"/>
        <w:bidi/>
        <w:spacing w:after="0"/>
        <w:ind w:left="-1"/>
        <w:jc w:val="medium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وفي 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الاصطلاح 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هو: "جمع مادة البحث،فكما تصنع الثياب من القماش، فكذلك تصنع الأبحاث من المواد أو المعلومات المجتمعة من المصادر والمراجع"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فالتقميش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إذاً هو: جمع مادة البحث المتمثلة في المعلومات التي يتحصل عليها الباحث من قراءة الكتب. ويقسّم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التقميش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إلى:</w:t>
      </w:r>
    </w:p>
    <w:p w:rsidR="00717A28" w:rsidRPr="006B64DF" w:rsidRDefault="00717A28" w:rsidP="00717A28">
      <w:pPr>
        <w:pStyle w:val="Paragraphedeliste"/>
        <w:numPr>
          <w:ilvl w:val="0"/>
          <w:numId w:val="1"/>
        </w:numPr>
        <w:bidi/>
        <w:spacing w:after="0" w:line="276" w:lineRule="auto"/>
        <w:jc w:val="mediumKashida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التقميش</w:t>
      </w:r>
      <w:proofErr w:type="spellEnd"/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الورقي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: يُعتمد فيه على تدوين المعلومات المحصل عليها في بطاقات ورقية خاصة.</w:t>
      </w:r>
    </w:p>
    <w:p w:rsidR="00717A28" w:rsidRPr="006B64DF" w:rsidRDefault="00717A28" w:rsidP="00717A28">
      <w:pPr>
        <w:pStyle w:val="Paragraphedeliste"/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التقميش</w:t>
      </w:r>
      <w:proofErr w:type="spellEnd"/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الالكتروني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: يُعتمد فيها على برامج الكترونية مثل</w:t>
      </w:r>
      <w:r w:rsidRPr="006B64DF">
        <w:rPr>
          <w:rFonts w:ascii="Simplified Arabic" w:hAnsi="Simplified Arabic" w:cs="Simplified Arabic"/>
          <w:sz w:val="32"/>
          <w:szCs w:val="32"/>
          <w:lang w:bidi="ar-DZ"/>
        </w:rPr>
        <w:t>one note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توجد ضمن</w:t>
      </w:r>
      <w:r w:rsidRPr="006B64DF">
        <w:rPr>
          <w:rFonts w:ascii="Simplified Arabic" w:hAnsi="Simplified Arabic" w:cs="Simplified Arabic"/>
          <w:sz w:val="32"/>
          <w:szCs w:val="32"/>
          <w:lang w:bidi="ar-DZ"/>
        </w:rPr>
        <w:t>Microsoft office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وهو برنامج تُحفظ فيه المعلومات، وتُدوّن فيه الملاحظات. 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حيث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يُمكِّن البرنامج المستخدِم من إنشاء دفاتر</w:t>
      </w:r>
      <w:r w:rsidRPr="006B64DF">
        <w:rPr>
          <w:rFonts w:ascii="Simplified Arabic" w:hAnsi="Simplified Arabic" w:cs="Simplified Arabic"/>
          <w:sz w:val="32"/>
          <w:szCs w:val="32"/>
          <w:lang w:bidi="ar-DZ"/>
        </w:rPr>
        <w:t>Note Books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كما 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يمكنه إنشاء أقسام عديدة فرعية ضمن كل دفتر. وهكذا يستطيع الباحث الوصول إلى المعلومات المخزنة في وقت وجيز. </w:t>
      </w:r>
    </w:p>
    <w:p w:rsidR="00717A28" w:rsidRPr="006B64DF" w:rsidRDefault="00717A28" w:rsidP="00717A28">
      <w:pPr>
        <w:pStyle w:val="Paragraphedeliste"/>
        <w:bidi/>
        <w:spacing w:after="0"/>
        <w:ind w:left="-1"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 xml:space="preserve">من أشكال بطاقات </w:t>
      </w:r>
      <w:proofErr w:type="spellStart"/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>التقميش</w:t>
      </w:r>
      <w:proofErr w:type="spellEnd"/>
      <w:r w:rsidRPr="006B64DF"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  <w:t xml:space="preserve"> نذكر:</w:t>
      </w:r>
    </w:p>
    <w:p w:rsidR="00717A28" w:rsidRPr="006B64DF" w:rsidRDefault="00717A28" w:rsidP="00717A28">
      <w:pPr>
        <w:bidi/>
        <w:spacing w:after="0" w:line="276" w:lineRule="auto"/>
        <w:ind w:left="359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ا-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بطاقات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بحثية خاصة بالمحاضرات يكتب فيها: عنوان المحاضرة، الزمن والمكان، موضوع المحاضرة، نص المحاضرة.</w:t>
      </w:r>
    </w:p>
    <w:p w:rsidR="00717A28" w:rsidRPr="006B64DF" w:rsidRDefault="00717A28" w:rsidP="00717A28">
      <w:pPr>
        <w:bidi/>
        <w:spacing w:after="0" w:line="276" w:lineRule="auto"/>
        <w:ind w:left="359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ب-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بطاقة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جمع المعلومات من الكتب يدوّن عليها: عنوان الكتاب، اسم المؤلِّف، دار النشر، الطبعة، بلد النشر، التحقيق أو الترجمة أو التعليق، الجزء، سنة النشر، الصفحة، موضوع البطاقة.</w:t>
      </w:r>
    </w:p>
    <w:p w:rsidR="00717A28" w:rsidRPr="006B64DF" w:rsidRDefault="00717A28" w:rsidP="00717A28">
      <w:pPr>
        <w:bidi/>
        <w:spacing w:after="0" w:line="276" w:lineRule="auto"/>
        <w:ind w:left="359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ج-</w:t>
      </w: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بطاقة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جمع المعلومات من الدوريات(الصحف والمجلات) يُدوّن عليها: عنوان الدورية، عنوان الموضوع، اسم المؤلِّف، رقم المجلد أو الجزء، العدد، رقم الصفحة، سنة النشر وبلد النشر.</w:t>
      </w:r>
    </w:p>
    <w:p w:rsidR="00717A28" w:rsidRPr="006B64DF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717A28" w:rsidRPr="006B64DF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2</w:t>
      </w:r>
      <w:r w:rsidRPr="006B64D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-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القراءة والتفكير</w:t>
      </w:r>
    </w:p>
    <w:p w:rsidR="00717A28" w:rsidRPr="006B64DF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>يجب</w:t>
      </w:r>
      <w:proofErr w:type="gramEnd"/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هذه المرحلة </w:t>
      </w:r>
      <w:r w:rsidRPr="006B64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6B64D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يقوم الطالب بقراءة المراجع التي جمعها وتلخيصها لفهم الأفكار والحقائق التي تتصل بموضوع بحثه، حتى تتضح فكرة البحث في ذهن الطالب، ويفهم كيف يقوم ببحثه.</w:t>
      </w:r>
    </w:p>
    <w:p w:rsidR="00717A28" w:rsidRPr="006B64DF" w:rsidRDefault="00717A28" w:rsidP="00717A2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64589" w:rsidRDefault="00B64589" w:rsidP="00717A28">
      <w:pPr>
        <w:jc w:val="right"/>
        <w:rPr>
          <w:lang w:bidi="ar-DZ"/>
        </w:rPr>
      </w:pPr>
    </w:p>
    <w:sectPr w:rsidR="00B64589" w:rsidSect="00B6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0D01"/>
    <w:multiLevelType w:val="hybridMultilevel"/>
    <w:tmpl w:val="24AA0D92"/>
    <w:lvl w:ilvl="0" w:tplc="714281B4">
      <w:start w:val="1"/>
      <w:numFmt w:val="decimal"/>
      <w:lvlText w:val="%1."/>
      <w:lvlJc w:val="left"/>
      <w:pPr>
        <w:ind w:left="1028" w:hanging="360"/>
      </w:pPr>
      <w:rPr>
        <w:sz w:val="24"/>
        <w:szCs w:val="24"/>
      </w:rPr>
    </w:lvl>
    <w:lvl w:ilvl="1" w:tplc="181EAE6C">
      <w:start w:val="1"/>
      <w:numFmt w:val="decimal"/>
      <w:lvlText w:val="%2-"/>
      <w:lvlJc w:val="left"/>
      <w:pPr>
        <w:ind w:left="2108" w:hanging="720"/>
      </w:pPr>
      <w:rPr>
        <w:rFonts w:hint="default"/>
        <w:b/>
        <w:sz w:val="24"/>
      </w:rPr>
    </w:lvl>
    <w:lvl w:ilvl="2" w:tplc="040C001B" w:tentative="1">
      <w:start w:val="1"/>
      <w:numFmt w:val="lowerRoman"/>
      <w:lvlText w:val="%3."/>
      <w:lvlJc w:val="right"/>
      <w:pPr>
        <w:ind w:left="2468" w:hanging="180"/>
      </w:pPr>
    </w:lvl>
    <w:lvl w:ilvl="3" w:tplc="040C000F" w:tentative="1">
      <w:start w:val="1"/>
      <w:numFmt w:val="decimal"/>
      <w:lvlText w:val="%4."/>
      <w:lvlJc w:val="left"/>
      <w:pPr>
        <w:ind w:left="3188" w:hanging="360"/>
      </w:pPr>
    </w:lvl>
    <w:lvl w:ilvl="4" w:tplc="040C0019" w:tentative="1">
      <w:start w:val="1"/>
      <w:numFmt w:val="lowerLetter"/>
      <w:lvlText w:val="%5."/>
      <w:lvlJc w:val="left"/>
      <w:pPr>
        <w:ind w:left="3908" w:hanging="360"/>
      </w:pPr>
    </w:lvl>
    <w:lvl w:ilvl="5" w:tplc="040C001B" w:tentative="1">
      <w:start w:val="1"/>
      <w:numFmt w:val="lowerRoman"/>
      <w:lvlText w:val="%6."/>
      <w:lvlJc w:val="right"/>
      <w:pPr>
        <w:ind w:left="4628" w:hanging="180"/>
      </w:pPr>
    </w:lvl>
    <w:lvl w:ilvl="6" w:tplc="040C000F" w:tentative="1">
      <w:start w:val="1"/>
      <w:numFmt w:val="decimal"/>
      <w:lvlText w:val="%7."/>
      <w:lvlJc w:val="left"/>
      <w:pPr>
        <w:ind w:left="5348" w:hanging="360"/>
      </w:pPr>
    </w:lvl>
    <w:lvl w:ilvl="7" w:tplc="040C0019" w:tentative="1">
      <w:start w:val="1"/>
      <w:numFmt w:val="lowerLetter"/>
      <w:lvlText w:val="%8."/>
      <w:lvlJc w:val="left"/>
      <w:pPr>
        <w:ind w:left="6068" w:hanging="360"/>
      </w:pPr>
    </w:lvl>
    <w:lvl w:ilvl="8" w:tplc="040C001B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7A28"/>
    <w:rsid w:val="00717A28"/>
    <w:rsid w:val="00B6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28"/>
    <w:pPr>
      <w:spacing w:after="160" w:line="259" w:lineRule="auto"/>
    </w:pPr>
    <w:rPr>
      <w:rFonts w:eastAsia="Times New Roman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7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1</cp:revision>
  <dcterms:created xsi:type="dcterms:W3CDTF">2021-05-02T23:12:00Z</dcterms:created>
  <dcterms:modified xsi:type="dcterms:W3CDTF">2021-05-02T23:12:00Z</dcterms:modified>
</cp:coreProperties>
</file>