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061" w:rsidRDefault="00A77061" w:rsidP="00A77061">
      <w:pPr>
        <w:pStyle w:val="Paragraphedeliste"/>
        <w:numPr>
          <w:ilvl w:val="0"/>
          <w:numId w:val="1"/>
        </w:numPr>
        <w:tabs>
          <w:tab w:val="right" w:pos="425"/>
          <w:tab w:val="right" w:pos="567"/>
        </w:tabs>
        <w:bidi/>
        <w:jc w:val="both"/>
        <w:rPr>
          <w:b/>
          <w:bCs/>
          <w:sz w:val="32"/>
          <w:szCs w:val="32"/>
          <w:lang w:bidi="ar-DZ"/>
        </w:rPr>
      </w:pPr>
      <w:r>
        <w:rPr>
          <w:b/>
          <w:bCs/>
          <w:sz w:val="32"/>
          <w:szCs w:val="32"/>
          <w:rtl/>
          <w:lang w:bidi="ar-DZ"/>
        </w:rPr>
        <w:t>الدرس الخامس: المصادر والمراجع</w:t>
      </w:r>
    </w:p>
    <w:p w:rsidR="00A77061" w:rsidRDefault="00A77061" w:rsidP="00A77061">
      <w:pPr>
        <w:pStyle w:val="Paragraphedeliste"/>
        <w:numPr>
          <w:ilvl w:val="0"/>
          <w:numId w:val="2"/>
        </w:numPr>
        <w:tabs>
          <w:tab w:val="right" w:pos="425"/>
          <w:tab w:val="right" w:pos="567"/>
        </w:tabs>
        <w:bidi/>
        <w:ind w:left="141" w:firstLine="42"/>
        <w:jc w:val="both"/>
        <w:rPr>
          <w:sz w:val="32"/>
          <w:szCs w:val="32"/>
          <w:lang w:bidi="ar-DZ"/>
        </w:rPr>
      </w:pPr>
      <w:r>
        <w:rPr>
          <w:b/>
          <w:bCs/>
          <w:sz w:val="32"/>
          <w:szCs w:val="32"/>
          <w:rtl/>
          <w:lang w:bidi="ar-DZ"/>
        </w:rPr>
        <w:t>المصادر والمراجع</w:t>
      </w:r>
      <w:r>
        <w:rPr>
          <w:sz w:val="32"/>
          <w:szCs w:val="32"/>
          <w:rtl/>
          <w:lang w:bidi="ar-DZ"/>
        </w:rPr>
        <w:t>:</w:t>
      </w:r>
    </w:p>
    <w:p w:rsidR="00A77061" w:rsidRDefault="00A77061" w:rsidP="00A77061">
      <w:pPr>
        <w:tabs>
          <w:tab w:val="right" w:pos="425"/>
          <w:tab w:val="right" w:pos="567"/>
        </w:tabs>
        <w:ind w:left="141"/>
        <w:jc w:val="both"/>
        <w:rPr>
          <w:sz w:val="32"/>
          <w:szCs w:val="32"/>
          <w:lang w:bidi="ar-DZ"/>
        </w:rPr>
      </w:pPr>
      <w:r>
        <w:rPr>
          <w:sz w:val="32"/>
          <w:szCs w:val="32"/>
          <w:rtl/>
          <w:lang w:bidi="ar-DZ"/>
        </w:rPr>
        <w:tab/>
      </w:r>
      <w:r>
        <w:rPr>
          <w:sz w:val="32"/>
          <w:szCs w:val="32"/>
          <w:rtl/>
          <w:lang w:bidi="ar-DZ"/>
        </w:rPr>
        <w:tab/>
      </w:r>
      <w:r>
        <w:rPr>
          <w:sz w:val="32"/>
          <w:szCs w:val="32"/>
          <w:rtl/>
          <w:lang w:bidi="ar-DZ"/>
        </w:rPr>
        <w:tab/>
        <w:t>قبل أن ينطلق الباحث في عمله عليه أن يتأكد من وجود ما يغطي مختلف عناصر بحثه من مصادر أولية، ومراجع مكملة، وقدرتها أيضًا على الوصول إليها، إذ قد تكون هناك وثائق هامة أو مصادر معينة ومع ذلك يصعب عليه التمكن منها لسبب أو آخر.</w:t>
      </w:r>
    </w:p>
    <w:p w:rsidR="00A77061" w:rsidRDefault="00A77061" w:rsidP="00A77061">
      <w:pPr>
        <w:tabs>
          <w:tab w:val="right" w:pos="425"/>
          <w:tab w:val="right" w:pos="567"/>
        </w:tabs>
        <w:ind w:left="141"/>
        <w:jc w:val="both"/>
        <w:rPr>
          <w:sz w:val="32"/>
          <w:szCs w:val="32"/>
          <w:rtl/>
          <w:lang w:bidi="ar-DZ"/>
        </w:rPr>
      </w:pPr>
      <w:r>
        <w:rPr>
          <w:sz w:val="32"/>
          <w:szCs w:val="32"/>
          <w:rtl/>
          <w:lang w:bidi="ar-DZ"/>
        </w:rPr>
        <w:tab/>
      </w:r>
      <w:r>
        <w:rPr>
          <w:sz w:val="32"/>
          <w:szCs w:val="32"/>
          <w:rtl/>
          <w:lang w:bidi="ar-DZ"/>
        </w:rPr>
        <w:tab/>
      </w:r>
      <w:r>
        <w:rPr>
          <w:sz w:val="32"/>
          <w:szCs w:val="32"/>
          <w:rtl/>
          <w:lang w:bidi="ar-DZ"/>
        </w:rPr>
        <w:tab/>
        <w:t>حيث نجد أن بعض الباحثين ينطلقون في معالجة موضوع معين ثم يجدون أنفسهم أمام عقبة قلة المصادر الكافية لإنجاز بحثهم فيجدون أنفسهم في حرج، وقد يتخلون عن الموضوع أصلاً إلى غيره وفي ذلك ضياع للجهد والوقت.</w:t>
      </w:r>
    </w:p>
    <w:p w:rsidR="00A77061" w:rsidRDefault="00A77061" w:rsidP="00A77061">
      <w:pPr>
        <w:pStyle w:val="Paragraphedeliste"/>
        <w:numPr>
          <w:ilvl w:val="0"/>
          <w:numId w:val="2"/>
        </w:numPr>
        <w:tabs>
          <w:tab w:val="right" w:pos="425"/>
          <w:tab w:val="right" w:pos="567"/>
        </w:tabs>
        <w:bidi/>
        <w:ind w:left="141" w:firstLine="42"/>
        <w:jc w:val="both"/>
        <w:rPr>
          <w:sz w:val="32"/>
          <w:szCs w:val="32"/>
          <w:rtl/>
          <w:lang w:bidi="ar-DZ"/>
        </w:rPr>
      </w:pPr>
      <w:r>
        <w:rPr>
          <w:b/>
          <w:bCs/>
          <w:sz w:val="32"/>
          <w:szCs w:val="32"/>
          <w:rtl/>
          <w:lang w:bidi="ar-DZ"/>
        </w:rPr>
        <w:t xml:space="preserve">تعريف المصادر </w:t>
      </w:r>
      <w:r>
        <w:rPr>
          <w:b/>
          <w:bCs/>
          <w:sz w:val="32"/>
          <w:szCs w:val="32"/>
          <w:lang w:bidi="ar-DZ"/>
        </w:rPr>
        <w:t>Source</w:t>
      </w:r>
      <w:r>
        <w:rPr>
          <w:sz w:val="32"/>
          <w:szCs w:val="32"/>
          <w:rtl/>
          <w:lang w:bidi="ar-DZ"/>
        </w:rPr>
        <w:t>:</w:t>
      </w:r>
    </w:p>
    <w:p w:rsidR="00A77061" w:rsidRDefault="00A77061" w:rsidP="00A77061">
      <w:pPr>
        <w:tabs>
          <w:tab w:val="right" w:pos="425"/>
          <w:tab w:val="right" w:pos="567"/>
        </w:tabs>
        <w:jc w:val="both"/>
        <w:rPr>
          <w:sz w:val="32"/>
          <w:szCs w:val="32"/>
          <w:lang w:bidi="ar-DZ"/>
        </w:rPr>
      </w:pPr>
      <w:r>
        <w:rPr>
          <w:sz w:val="32"/>
          <w:szCs w:val="32"/>
          <w:rtl/>
          <w:lang w:bidi="ar-DZ"/>
        </w:rPr>
        <w:tab/>
      </w:r>
      <w:r>
        <w:rPr>
          <w:sz w:val="32"/>
          <w:szCs w:val="32"/>
          <w:rtl/>
          <w:lang w:bidi="ar-DZ"/>
        </w:rPr>
        <w:tab/>
      </w:r>
      <w:r>
        <w:rPr>
          <w:sz w:val="32"/>
          <w:szCs w:val="32"/>
          <w:rtl/>
          <w:lang w:bidi="ar-DZ"/>
        </w:rPr>
        <w:tab/>
        <w:t>المصدر هو جهة صدور المعلومة، أو مكان صدورها، وهو الذي يحتوي على المادة الأساسية لها، وهو وعاء يضم المعلومات والمعرف التي يحتاجها الباحثون لإثراء العملية، وهو يجيب عن عدد كبير من الاستفسارات التي يحتاجها الباحثون بالنسبة لموضوع بحثهم، فهي إذن بمثابة المنبع الذي تتدفق منه المياه، بينما السواقي والمجاري المتواجدة هنا وهناك فهي مجرد مراجع.</w:t>
      </w:r>
    </w:p>
    <w:p w:rsidR="00A77061" w:rsidRDefault="00A77061" w:rsidP="00A77061">
      <w:pPr>
        <w:tabs>
          <w:tab w:val="right" w:pos="425"/>
          <w:tab w:val="right" w:pos="567"/>
        </w:tabs>
        <w:jc w:val="both"/>
        <w:rPr>
          <w:sz w:val="32"/>
          <w:szCs w:val="32"/>
          <w:rtl/>
          <w:lang w:bidi="ar-DZ"/>
        </w:rPr>
      </w:pPr>
      <w:r>
        <w:rPr>
          <w:sz w:val="32"/>
          <w:szCs w:val="32"/>
          <w:rtl/>
          <w:lang w:bidi="ar-DZ"/>
        </w:rPr>
        <w:tab/>
      </w:r>
      <w:r>
        <w:rPr>
          <w:sz w:val="32"/>
          <w:szCs w:val="32"/>
          <w:rtl/>
          <w:lang w:bidi="ar-DZ"/>
        </w:rPr>
        <w:tab/>
      </w:r>
      <w:r>
        <w:rPr>
          <w:sz w:val="32"/>
          <w:szCs w:val="32"/>
          <w:rtl/>
          <w:lang w:bidi="ar-DZ"/>
        </w:rPr>
        <w:tab/>
        <w:t>وكلما أكثر الباحث من الاعتماد على المصادر، كلما كان بحثه ذا قيمة علمية أنجع وأهم، لأنها تعطيه إضافية، وإسناد قويًا وتأكيدًا للمعلومات الواردة فيه.</w:t>
      </w:r>
    </w:p>
    <w:p w:rsidR="00A77061" w:rsidRDefault="00A77061" w:rsidP="00A77061">
      <w:pPr>
        <w:tabs>
          <w:tab w:val="right" w:pos="425"/>
          <w:tab w:val="right" w:pos="567"/>
        </w:tabs>
        <w:jc w:val="both"/>
        <w:rPr>
          <w:sz w:val="32"/>
          <w:szCs w:val="32"/>
          <w:rtl/>
          <w:lang w:bidi="ar-DZ"/>
        </w:rPr>
      </w:pPr>
      <w:r>
        <w:rPr>
          <w:sz w:val="32"/>
          <w:szCs w:val="32"/>
          <w:rtl/>
          <w:lang w:bidi="ar-DZ"/>
        </w:rPr>
        <w:tab/>
      </w:r>
      <w:r>
        <w:rPr>
          <w:sz w:val="32"/>
          <w:szCs w:val="32"/>
          <w:rtl/>
          <w:lang w:bidi="ar-DZ"/>
        </w:rPr>
        <w:tab/>
      </w:r>
      <w:r>
        <w:rPr>
          <w:sz w:val="32"/>
          <w:szCs w:val="32"/>
          <w:rtl/>
          <w:lang w:bidi="ar-DZ"/>
        </w:rPr>
        <w:tab/>
        <w:t>وهناك العديد من أنواع المصادر منها:</w:t>
      </w:r>
    </w:p>
    <w:p w:rsidR="00A77061" w:rsidRDefault="00A77061" w:rsidP="00A77061">
      <w:pPr>
        <w:pStyle w:val="Paragraphedeliste"/>
        <w:numPr>
          <w:ilvl w:val="0"/>
          <w:numId w:val="3"/>
        </w:numPr>
        <w:tabs>
          <w:tab w:val="right" w:pos="425"/>
          <w:tab w:val="right" w:pos="567"/>
        </w:tabs>
        <w:bidi/>
        <w:jc w:val="both"/>
        <w:rPr>
          <w:sz w:val="32"/>
          <w:szCs w:val="32"/>
          <w:rtl/>
          <w:lang w:bidi="ar-DZ"/>
        </w:rPr>
      </w:pPr>
      <w:r>
        <w:rPr>
          <w:sz w:val="32"/>
          <w:szCs w:val="32"/>
          <w:rtl/>
          <w:lang w:bidi="ar-DZ"/>
        </w:rPr>
        <w:t>القرآن الكريم</w:t>
      </w:r>
    </w:p>
    <w:p w:rsidR="00A77061" w:rsidRDefault="00A77061" w:rsidP="00A77061">
      <w:pPr>
        <w:pStyle w:val="Paragraphedeliste"/>
        <w:numPr>
          <w:ilvl w:val="0"/>
          <w:numId w:val="3"/>
        </w:numPr>
        <w:tabs>
          <w:tab w:val="right" w:pos="425"/>
          <w:tab w:val="right" w:pos="567"/>
        </w:tabs>
        <w:bidi/>
        <w:jc w:val="both"/>
        <w:rPr>
          <w:sz w:val="32"/>
          <w:szCs w:val="32"/>
          <w:lang w:bidi="ar-DZ"/>
        </w:rPr>
      </w:pPr>
      <w:r>
        <w:rPr>
          <w:sz w:val="32"/>
          <w:szCs w:val="32"/>
          <w:rtl/>
          <w:lang w:bidi="ar-DZ"/>
        </w:rPr>
        <w:t>الأحاديث الشريفة</w:t>
      </w:r>
    </w:p>
    <w:p w:rsidR="00A77061" w:rsidRDefault="00A77061" w:rsidP="00A77061">
      <w:pPr>
        <w:pStyle w:val="Paragraphedeliste"/>
        <w:numPr>
          <w:ilvl w:val="0"/>
          <w:numId w:val="3"/>
        </w:numPr>
        <w:tabs>
          <w:tab w:val="right" w:pos="425"/>
          <w:tab w:val="right" w:pos="567"/>
        </w:tabs>
        <w:bidi/>
        <w:jc w:val="both"/>
        <w:rPr>
          <w:sz w:val="32"/>
          <w:szCs w:val="32"/>
          <w:lang w:bidi="ar-DZ"/>
        </w:rPr>
      </w:pPr>
      <w:r>
        <w:rPr>
          <w:sz w:val="32"/>
          <w:szCs w:val="32"/>
          <w:rtl/>
          <w:lang w:bidi="ar-DZ"/>
        </w:rPr>
        <w:t>كل ما ورثه الإنسان عن الإنسان من مخلفات طينية وصخرية وغطاء الحيوانات وجلودها وصور ورسوم وأماكن حضارية وغيرها</w:t>
      </w:r>
    </w:p>
    <w:p w:rsidR="00A77061" w:rsidRDefault="00A77061" w:rsidP="00A77061">
      <w:pPr>
        <w:pStyle w:val="Paragraphedeliste"/>
        <w:numPr>
          <w:ilvl w:val="0"/>
          <w:numId w:val="3"/>
        </w:numPr>
        <w:tabs>
          <w:tab w:val="right" w:pos="425"/>
          <w:tab w:val="right" w:pos="567"/>
        </w:tabs>
        <w:bidi/>
        <w:jc w:val="both"/>
        <w:rPr>
          <w:sz w:val="32"/>
          <w:szCs w:val="32"/>
          <w:lang w:bidi="ar-DZ"/>
        </w:rPr>
      </w:pPr>
      <w:r>
        <w:rPr>
          <w:sz w:val="32"/>
          <w:szCs w:val="32"/>
          <w:rtl/>
          <w:lang w:bidi="ar-DZ"/>
        </w:rPr>
        <w:t>الوثائق المختلفة (دساتير، مواثيق، قوانين...)</w:t>
      </w:r>
    </w:p>
    <w:p w:rsidR="00A77061" w:rsidRDefault="00A77061" w:rsidP="00A77061">
      <w:pPr>
        <w:pStyle w:val="Paragraphedeliste"/>
        <w:numPr>
          <w:ilvl w:val="0"/>
          <w:numId w:val="3"/>
        </w:numPr>
        <w:tabs>
          <w:tab w:val="right" w:pos="425"/>
          <w:tab w:val="right" w:pos="567"/>
        </w:tabs>
        <w:bidi/>
        <w:jc w:val="both"/>
        <w:rPr>
          <w:sz w:val="32"/>
          <w:szCs w:val="32"/>
          <w:lang w:bidi="ar-DZ"/>
        </w:rPr>
      </w:pPr>
      <w:r>
        <w:rPr>
          <w:sz w:val="32"/>
          <w:szCs w:val="32"/>
          <w:rtl/>
          <w:lang w:bidi="ar-DZ"/>
        </w:rPr>
        <w:t>التقارير الدورية الصادرة عن الهيئات العالمية، كهيئة الأمم المتحدة وجامعة الدول العربية، والإتحاد الإفريقي...</w:t>
      </w:r>
    </w:p>
    <w:p w:rsidR="00A77061" w:rsidRDefault="00A77061" w:rsidP="00A77061">
      <w:pPr>
        <w:pStyle w:val="Paragraphedeliste"/>
        <w:numPr>
          <w:ilvl w:val="0"/>
          <w:numId w:val="3"/>
        </w:numPr>
        <w:tabs>
          <w:tab w:val="right" w:pos="425"/>
          <w:tab w:val="right" w:pos="567"/>
        </w:tabs>
        <w:bidi/>
        <w:jc w:val="both"/>
        <w:rPr>
          <w:sz w:val="32"/>
          <w:szCs w:val="32"/>
          <w:lang w:bidi="ar-DZ"/>
        </w:rPr>
      </w:pPr>
      <w:r>
        <w:rPr>
          <w:sz w:val="32"/>
          <w:szCs w:val="32"/>
          <w:rtl/>
          <w:lang w:bidi="ar-DZ"/>
        </w:rPr>
        <w:t>المذكرات المكتوبة من طرف الشخصيات الكبيرة، مثل مذكرات أحمد بن بلة، وعلي كافي، وحسين آيت أحمد</w:t>
      </w:r>
    </w:p>
    <w:p w:rsidR="00A77061" w:rsidRDefault="00A77061" w:rsidP="00A77061">
      <w:pPr>
        <w:pStyle w:val="Paragraphedeliste"/>
        <w:numPr>
          <w:ilvl w:val="0"/>
          <w:numId w:val="3"/>
        </w:numPr>
        <w:tabs>
          <w:tab w:val="right" w:pos="425"/>
          <w:tab w:val="right" w:pos="567"/>
        </w:tabs>
        <w:bidi/>
        <w:jc w:val="both"/>
        <w:rPr>
          <w:sz w:val="32"/>
          <w:szCs w:val="32"/>
          <w:lang w:bidi="ar-DZ"/>
        </w:rPr>
      </w:pPr>
      <w:r>
        <w:rPr>
          <w:sz w:val="32"/>
          <w:szCs w:val="32"/>
          <w:rtl/>
          <w:lang w:bidi="ar-DZ"/>
        </w:rPr>
        <w:t>الكتب النادرة والنفيسة، خاصة تلك التي يكون مؤلفوها قد ساهموا في الحدث أو عاصروه مثل كتاب "المرآة" لحمدان بن عثمان بن خوجة الذي عاصر فترة الاحتلال الفرنسي للجزائر.</w:t>
      </w:r>
    </w:p>
    <w:p w:rsidR="00A85EA4" w:rsidRDefault="00A85EA4"/>
    <w:sectPr w:rsidR="00A85EA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65963"/>
    <w:multiLevelType w:val="hybridMultilevel"/>
    <w:tmpl w:val="72A0C1A2"/>
    <w:lvl w:ilvl="0" w:tplc="040C0003">
      <w:start w:val="1"/>
      <w:numFmt w:val="bullet"/>
      <w:lvlText w:val="o"/>
      <w:lvlJc w:val="left"/>
      <w:pPr>
        <w:ind w:left="1800" w:hanging="360"/>
      </w:pPr>
      <w:rPr>
        <w:rFonts w:ascii="Courier New" w:hAnsi="Courier New" w:cs="Courier New"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nsid w:val="2C6438E4"/>
    <w:multiLevelType w:val="hybridMultilevel"/>
    <w:tmpl w:val="577CBEAC"/>
    <w:lvl w:ilvl="0" w:tplc="040C000B">
      <w:start w:val="1"/>
      <w:numFmt w:val="bullet"/>
      <w:lvlText w:val=""/>
      <w:lvlJc w:val="left"/>
      <w:pPr>
        <w:ind w:left="36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nsid w:val="416C7FF0"/>
    <w:multiLevelType w:val="hybridMultilevel"/>
    <w:tmpl w:val="BAAE3F34"/>
    <w:lvl w:ilvl="0" w:tplc="040C000D">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useFELayout/>
  </w:compat>
  <w:rsids>
    <w:rsidRoot w:val="00A77061"/>
    <w:rsid w:val="00A77061"/>
    <w:rsid w:val="00A85EA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77061"/>
    <w:pPr>
      <w:bidi w:val="0"/>
      <w:ind w:left="720"/>
      <w:contextualSpacing/>
    </w:pPr>
    <w:rPr>
      <w:lang w:val="fr-FR" w:eastAsia="fr-FR"/>
    </w:rPr>
  </w:style>
</w:styles>
</file>

<file path=word/webSettings.xml><?xml version="1.0" encoding="utf-8"?>
<w:webSettings xmlns:r="http://schemas.openxmlformats.org/officeDocument/2006/relationships" xmlns:w="http://schemas.openxmlformats.org/wordprocessingml/2006/main">
  <w:divs>
    <w:div w:id="177428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235</Words>
  <Characters>1343</Characters>
  <Application>Microsoft Office Word</Application>
  <DocSecurity>0</DocSecurity>
  <Lines>11</Lines>
  <Paragraphs>3</Paragraphs>
  <ScaleCrop>false</ScaleCrop>
  <Company>LAROUSSI-TM</Company>
  <LinksUpToDate>false</LinksUpToDate>
  <CharactersWithSpaces>1575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win7</cp:lastModifiedBy>
  <cp:revision>2</cp:revision>
  <dcterms:created xsi:type="dcterms:W3CDTF">2023-12-07T08:24:00Z</dcterms:created>
  <dcterms:modified xsi:type="dcterms:W3CDTF">2023-12-07T08:24:00Z</dcterms:modified>
</cp:coreProperties>
</file>