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F2E" w:rsidRPr="00254F2E" w:rsidRDefault="00254F2E" w:rsidP="00EA0E76">
      <w:pPr>
        <w:spacing w:after="0" w:line="276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254F2E">
        <w:rPr>
          <w:rFonts w:ascii="Simplified Arabic" w:hAnsi="Simplified Arabic" w:cs="Simplified Arabic"/>
          <w:b/>
          <w:bCs/>
          <w:sz w:val="32"/>
          <w:szCs w:val="32"/>
          <w:rtl/>
        </w:rPr>
        <w:t>المركز الجامعي عبد الله مرسلي تيبازة</w:t>
      </w:r>
    </w:p>
    <w:p w:rsidR="00BF4BB7" w:rsidRDefault="00254F2E" w:rsidP="00EA0E76">
      <w:pPr>
        <w:spacing w:after="0" w:line="276" w:lineRule="auto"/>
        <w:jc w:val="center"/>
        <w:rPr>
          <w:rFonts w:ascii="Simplified Arabic" w:hAnsi="Simplified Arabic" w:cs="Simplified Arabic"/>
          <w:b/>
          <w:bCs/>
          <w:sz w:val="32"/>
          <w:szCs w:val="32"/>
        </w:rPr>
      </w:pPr>
      <w:r w:rsidRPr="00254F2E">
        <w:rPr>
          <w:rFonts w:ascii="Simplified Arabic" w:hAnsi="Simplified Arabic" w:cs="Simplified Arabic"/>
          <w:b/>
          <w:bCs/>
          <w:sz w:val="32"/>
          <w:szCs w:val="32"/>
          <w:rtl/>
        </w:rPr>
        <w:t>قسم اللغة والأدب العربي</w:t>
      </w:r>
    </w:p>
    <w:p w:rsidR="00254F2E" w:rsidRPr="00254F2E" w:rsidRDefault="00254F2E" w:rsidP="00EA0E76">
      <w:pPr>
        <w:spacing w:after="0" w:line="276" w:lineRule="auto"/>
        <w:rPr>
          <w:rFonts w:ascii="Simplified Arabic" w:hAnsi="Simplified Arabic" w:cs="Simplified Arabic"/>
          <w:b/>
          <w:bCs/>
          <w:sz w:val="44"/>
          <w:szCs w:val="44"/>
          <w:rtl/>
        </w:rPr>
      </w:pPr>
    </w:p>
    <w:p w:rsidR="00254F2E" w:rsidRDefault="00254F2E" w:rsidP="00EA0E76">
      <w:pPr>
        <w:spacing w:after="0" w:line="276" w:lineRule="auto"/>
        <w:jc w:val="center"/>
        <w:rPr>
          <w:rFonts w:ascii="Simplified Arabic" w:hAnsi="Simplified Arabic" w:cs="Simplified Arabic"/>
          <w:b/>
          <w:bCs/>
          <w:sz w:val="44"/>
          <w:szCs w:val="44"/>
        </w:rPr>
      </w:pPr>
      <w:r w:rsidRPr="00254F2E">
        <w:rPr>
          <w:rFonts w:ascii="Simplified Arabic" w:hAnsi="Simplified Arabic" w:cs="Simplified Arabic" w:hint="cs"/>
          <w:b/>
          <w:bCs/>
          <w:sz w:val="44"/>
          <w:szCs w:val="44"/>
          <w:rtl/>
        </w:rPr>
        <w:t>دروس الأعمال الموجهة في مقياس المقاربات النقدية المعاصرة</w:t>
      </w:r>
    </w:p>
    <w:p w:rsidR="00254F2E" w:rsidRPr="00254F2E" w:rsidRDefault="00254F2E" w:rsidP="00EA0E76">
      <w:pPr>
        <w:spacing w:after="0" w:line="276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rtl/>
        </w:rPr>
      </w:pPr>
    </w:p>
    <w:p w:rsidR="00254F2E" w:rsidRPr="00254F2E" w:rsidRDefault="00254F2E" w:rsidP="00EA0E76">
      <w:pPr>
        <w:spacing w:after="0" w:line="276" w:lineRule="auto"/>
        <w:rPr>
          <w:rFonts w:ascii="Simplified Arabic" w:hAnsi="Simplified Arabic" w:cs="Simplified Arabic"/>
          <w:b/>
          <w:bCs/>
          <w:sz w:val="40"/>
          <w:szCs w:val="40"/>
          <w:u w:val="single"/>
          <w:rtl/>
        </w:rPr>
      </w:pPr>
      <w:r w:rsidRPr="00254F2E"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</w:rPr>
        <w:t xml:space="preserve">أستاذة المقياس: </w:t>
      </w:r>
    </w:p>
    <w:p w:rsidR="00254F2E" w:rsidRPr="00254F2E" w:rsidRDefault="00254F2E" w:rsidP="00EA0E76">
      <w:pPr>
        <w:pStyle w:val="Paragraphedeliste"/>
        <w:numPr>
          <w:ilvl w:val="0"/>
          <w:numId w:val="12"/>
        </w:numPr>
        <w:spacing w:after="0" w:line="276" w:lineRule="auto"/>
        <w:rPr>
          <w:rFonts w:ascii="Simplified Arabic" w:hAnsi="Simplified Arabic" w:cs="Simplified Arabic"/>
          <w:sz w:val="40"/>
          <w:szCs w:val="40"/>
        </w:rPr>
      </w:pPr>
      <w:r w:rsidRPr="00254F2E">
        <w:rPr>
          <w:rFonts w:ascii="Simplified Arabic" w:hAnsi="Simplified Arabic" w:cs="Simplified Arabic" w:hint="cs"/>
          <w:b/>
          <w:bCs/>
          <w:sz w:val="40"/>
          <w:szCs w:val="40"/>
          <w:rtl/>
        </w:rPr>
        <w:t>حياة دقي.</w:t>
      </w:r>
    </w:p>
    <w:p w:rsidR="00254F2E" w:rsidRPr="00254F2E" w:rsidRDefault="00254F2E" w:rsidP="00EA0E76">
      <w:pPr>
        <w:spacing w:after="0" w:line="276" w:lineRule="auto"/>
        <w:rPr>
          <w:rFonts w:ascii="Simplified Arabic" w:hAnsi="Simplified Arabic" w:cs="Simplified Arabic"/>
          <w:sz w:val="40"/>
          <w:szCs w:val="40"/>
          <w:rtl/>
        </w:rPr>
      </w:pPr>
      <w:r w:rsidRPr="00254F2E"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</w:rPr>
        <w:t>المستوى:</w:t>
      </w:r>
      <w:r w:rsidRPr="00254F2E">
        <w:rPr>
          <w:rFonts w:ascii="Simplified Arabic" w:hAnsi="Simplified Arabic" w:cs="Simplified Arabic" w:hint="cs"/>
          <w:sz w:val="40"/>
          <w:szCs w:val="40"/>
          <w:rtl/>
        </w:rPr>
        <w:t xml:space="preserve"> ثانية ليسانس</w:t>
      </w:r>
    </w:p>
    <w:p w:rsidR="00254F2E" w:rsidRPr="00254F2E" w:rsidRDefault="00254F2E" w:rsidP="00EA0E76">
      <w:pPr>
        <w:spacing w:after="0" w:line="276" w:lineRule="auto"/>
        <w:rPr>
          <w:rFonts w:ascii="Simplified Arabic" w:hAnsi="Simplified Arabic" w:cs="Simplified Arabic"/>
          <w:b/>
          <w:bCs/>
          <w:sz w:val="40"/>
          <w:szCs w:val="40"/>
          <w:u w:val="single"/>
          <w:rtl/>
        </w:rPr>
      </w:pPr>
      <w:r w:rsidRPr="00254F2E"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</w:rPr>
        <w:t xml:space="preserve">التخصص: </w:t>
      </w:r>
    </w:p>
    <w:p w:rsidR="00254F2E" w:rsidRPr="00254F2E" w:rsidRDefault="00254F2E" w:rsidP="00EA0E76">
      <w:pPr>
        <w:spacing w:after="0" w:line="276" w:lineRule="auto"/>
        <w:rPr>
          <w:rFonts w:ascii="Simplified Arabic" w:hAnsi="Simplified Arabic" w:cs="Simplified Arabic"/>
          <w:sz w:val="40"/>
          <w:szCs w:val="40"/>
        </w:rPr>
      </w:pPr>
      <w:r w:rsidRPr="00254F2E">
        <w:rPr>
          <w:rFonts w:ascii="Simplified Arabic" w:hAnsi="Simplified Arabic" w:cs="Simplified Arabic" w:hint="cs"/>
          <w:sz w:val="40"/>
          <w:szCs w:val="40"/>
          <w:rtl/>
        </w:rPr>
        <w:t xml:space="preserve">دراسات لغوية، الأفواج: </w:t>
      </w:r>
      <w:r w:rsidRPr="00254F2E">
        <w:rPr>
          <w:rFonts w:ascii="Simplified Arabic" w:hAnsi="Simplified Arabic" w:cs="Simplified Arabic"/>
          <w:sz w:val="40"/>
          <w:szCs w:val="40"/>
        </w:rPr>
        <w:t>01/02/03/04/05</w:t>
      </w:r>
    </w:p>
    <w:p w:rsidR="00254F2E" w:rsidRPr="00254F2E" w:rsidRDefault="00254F2E" w:rsidP="00EA0E76">
      <w:pPr>
        <w:spacing w:after="0" w:line="276" w:lineRule="auto"/>
        <w:rPr>
          <w:rFonts w:ascii="Simplified Arabic" w:hAnsi="Simplified Arabic" w:cs="Simplified Arabic"/>
          <w:sz w:val="40"/>
          <w:szCs w:val="40"/>
        </w:rPr>
      </w:pPr>
      <w:r w:rsidRPr="00254F2E">
        <w:rPr>
          <w:rFonts w:ascii="Simplified Arabic" w:hAnsi="Simplified Arabic" w:cs="Simplified Arabic" w:hint="cs"/>
          <w:sz w:val="40"/>
          <w:szCs w:val="40"/>
          <w:rtl/>
        </w:rPr>
        <w:t xml:space="preserve">دراسات نقدية، الأفواج: </w:t>
      </w:r>
      <w:r w:rsidRPr="00254F2E">
        <w:rPr>
          <w:rFonts w:ascii="Simplified Arabic" w:hAnsi="Simplified Arabic" w:cs="Simplified Arabic"/>
          <w:sz w:val="40"/>
          <w:szCs w:val="40"/>
        </w:rPr>
        <w:t>03/04</w:t>
      </w:r>
    </w:p>
    <w:p w:rsidR="00254F2E" w:rsidRDefault="00254F2E" w:rsidP="00EA0E76">
      <w:pPr>
        <w:spacing w:after="0" w:line="276" w:lineRule="auto"/>
        <w:rPr>
          <w:rFonts w:ascii="Simplified Arabic" w:hAnsi="Simplified Arabic" w:cs="Simplified Arabic"/>
          <w:sz w:val="32"/>
          <w:szCs w:val="32"/>
        </w:rPr>
      </w:pPr>
    </w:p>
    <w:p w:rsidR="00254F2E" w:rsidRDefault="00254F2E" w:rsidP="00EA0E76">
      <w:pPr>
        <w:spacing w:after="0" w:line="276" w:lineRule="auto"/>
        <w:rPr>
          <w:rFonts w:ascii="Simplified Arabic" w:hAnsi="Simplified Arabic" w:cs="Simplified Arabic"/>
          <w:sz w:val="32"/>
          <w:szCs w:val="32"/>
        </w:rPr>
      </w:pPr>
    </w:p>
    <w:p w:rsidR="00254F2E" w:rsidRDefault="00254F2E" w:rsidP="00EA0E76">
      <w:pPr>
        <w:spacing w:after="0" w:line="276" w:lineRule="auto"/>
        <w:rPr>
          <w:rFonts w:ascii="Simplified Arabic" w:hAnsi="Simplified Arabic" w:cs="Simplified Arabic"/>
          <w:sz w:val="32"/>
          <w:szCs w:val="32"/>
          <w:rtl/>
        </w:rPr>
      </w:pPr>
    </w:p>
    <w:p w:rsidR="00EA0E76" w:rsidRDefault="00EA0E76" w:rsidP="00EA0E76">
      <w:pPr>
        <w:spacing w:after="0" w:line="276" w:lineRule="auto"/>
        <w:rPr>
          <w:rFonts w:ascii="Simplified Arabic" w:hAnsi="Simplified Arabic" w:cs="Simplified Arabic"/>
          <w:sz w:val="32"/>
          <w:szCs w:val="32"/>
          <w:rtl/>
        </w:rPr>
      </w:pPr>
    </w:p>
    <w:p w:rsidR="00EA0E76" w:rsidRDefault="00EA0E76" w:rsidP="00EA0E76">
      <w:pPr>
        <w:spacing w:after="0" w:line="276" w:lineRule="auto"/>
        <w:rPr>
          <w:rFonts w:ascii="Simplified Arabic" w:hAnsi="Simplified Arabic" w:cs="Simplified Arabic"/>
          <w:sz w:val="32"/>
          <w:szCs w:val="32"/>
        </w:rPr>
      </w:pPr>
    </w:p>
    <w:p w:rsidR="00EA0E76" w:rsidRDefault="00EA0E76" w:rsidP="00EA0E76">
      <w:pPr>
        <w:spacing w:after="0" w:line="276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EA0E76" w:rsidRDefault="00EA0E76" w:rsidP="00EA0E76">
      <w:pPr>
        <w:spacing w:after="0" w:line="276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EA0E76" w:rsidRDefault="00EA0E76" w:rsidP="00EA0E76">
      <w:pPr>
        <w:spacing w:after="0" w:line="276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254F2E" w:rsidRDefault="00254F2E" w:rsidP="00EA0E76">
      <w:pPr>
        <w:spacing w:after="0" w:line="276" w:lineRule="auto"/>
        <w:jc w:val="center"/>
        <w:rPr>
          <w:rFonts w:ascii="Simplified Arabic" w:hAnsi="Simplified Arabic" w:cs="Simplified Arabic"/>
          <w:b/>
          <w:bCs/>
          <w:sz w:val="32"/>
          <w:szCs w:val="32"/>
        </w:rPr>
      </w:pPr>
      <w:r w:rsidRPr="00254F2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السنة الجامعيّة: 2021-2022.</w:t>
      </w:r>
    </w:p>
    <w:p w:rsidR="006C5F18" w:rsidRDefault="00244077" w:rsidP="00EA0E76">
      <w:pPr>
        <w:spacing w:after="0" w:line="276" w:lineRule="auto"/>
        <w:jc w:val="center"/>
        <w:rPr>
          <w:rFonts w:ascii="Simplified Arabic" w:hAnsi="Simplified Arabic" w:cs="Simplified Arabic"/>
          <w:b/>
          <w:bCs/>
          <w:rtl/>
        </w:rPr>
      </w:pPr>
      <w:r w:rsidRPr="00244077">
        <w:rPr>
          <w:rFonts w:ascii="Simplified Arabic" w:hAnsi="Simplified Arabic" w:cs="Simplified Arabic" w:hint="cs"/>
          <w:b/>
          <w:bCs/>
          <w:rtl/>
        </w:rPr>
        <w:lastRenderedPageBreak/>
        <w:t>التحليل ال</w:t>
      </w:r>
      <w:r w:rsidR="00204ECB">
        <w:rPr>
          <w:rFonts w:ascii="Simplified Arabic" w:hAnsi="Simplified Arabic" w:cs="Simplified Arabic" w:hint="cs"/>
          <w:b/>
          <w:bCs/>
          <w:rtl/>
        </w:rPr>
        <w:t>نفس</w:t>
      </w:r>
      <w:r w:rsidR="0006563D">
        <w:rPr>
          <w:rFonts w:ascii="Simplified Arabic" w:hAnsi="Simplified Arabic" w:cs="Simplified Arabic" w:hint="cs"/>
          <w:b/>
          <w:bCs/>
          <w:rtl/>
        </w:rPr>
        <w:t>ي</w:t>
      </w:r>
      <w:r w:rsidRPr="00244077">
        <w:rPr>
          <w:rFonts w:ascii="Simplified Arabic" w:hAnsi="Simplified Arabic" w:cs="Simplified Arabic" w:hint="cs"/>
          <w:b/>
          <w:bCs/>
          <w:rtl/>
        </w:rPr>
        <w:t xml:space="preserve"> للنص الأدبي.</w:t>
      </w:r>
    </w:p>
    <w:p w:rsidR="00EB40DF" w:rsidRDefault="0077586C" w:rsidP="00EA0E76">
      <w:pPr>
        <w:spacing w:after="0" w:line="276" w:lineRule="auto"/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</w:pPr>
      <w:r w:rsidRPr="0077586C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eastAsia="fr-FR" w:bidi="ar-SA"/>
        </w:rPr>
        <w:t>تأطير: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lang w:eastAsia="fr-FR" w:bidi="ar-SA"/>
        </w:rPr>
        <w:br/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المنهج النفسي، منهج حديث يقوم بـدراسة التداعيات النفسية في الأعمـال الأدبيـة،</w:t>
      </w:r>
      <w:r w:rsidR="00AA422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ودراسة القوانين التي تحكم هذه الأعمال في دراسة الأدب، وربط الأدب بالحالة النـفسية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lang w:eastAsia="fr-FR" w:bidi="ar-SA"/>
        </w:rPr>
        <w:t xml:space="preserve"> 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للأديب، وهو مرتبط</w:t>
      </w:r>
      <w:r w:rsidR="00AA422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أ</w:t>
      </w:r>
      <w:r w:rsidR="00AA422C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شد</w:t>
      </w:r>
      <w:r w:rsidR="00AA422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الارتباط بالعالم النمساوي "سيغمونفرويد"، الذي عالج</w:t>
      </w:r>
      <w:r w:rsidR="00AA422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مرضاه</w:t>
      </w:r>
      <w:r w:rsidR="00AA422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من خلال</w:t>
      </w:r>
      <w:r w:rsidR="00AA422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الاستماع إليهم، وذلك</w:t>
      </w:r>
      <w:r w:rsidR="00AA422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استنادا إلى ما يرونه في أحلامهم التي</w:t>
      </w:r>
      <w:r w:rsidR="00AA422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يظــهر فيها</w:t>
      </w:r>
      <w:r w:rsidR="00AA422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الإنســان على حقيقته المكبوتة، التي</w:t>
      </w:r>
      <w:r w:rsidR="00AA422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عبر عنها</w:t>
      </w:r>
      <w:r w:rsidR="00AA422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فرويد</w:t>
      </w:r>
      <w:r w:rsidR="00AA422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باللاشعور أو اللاوعي.</w:t>
      </w:r>
      <w:r w:rsidR="00AA422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وقـد</w:t>
      </w:r>
      <w:r w:rsidR="00AA422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كانـت</w:t>
      </w:r>
      <w:r w:rsidR="00AA422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هذه الأمـراض النـفسية تسمى،</w:t>
      </w:r>
      <w:r w:rsidR="00AA422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كما أشـار فرويده،</w:t>
      </w:r>
      <w:r w:rsidR="00AA422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بـاسم أصحابها؛</w:t>
      </w:r>
      <w:r w:rsidR="00AA422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كعقدة</w:t>
      </w:r>
      <w:r w:rsidR="00AA422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أوديب</w:t>
      </w:r>
      <w:r w:rsidR="00AA422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أو</w:t>
      </w:r>
      <w:r w:rsidR="00AA422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العقدة</w:t>
      </w:r>
      <w:r w:rsidR="00AA422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الأوديبية،</w:t>
      </w:r>
      <w:r w:rsidR="00AA422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إن كبـت عقـدة أوديب ليس بكـل تـأكيد أمــَرا</w:t>
      </w:r>
      <w:r w:rsidR="00EB40DF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سهلاٌ، لقد نـظر الطفل إلى أبويه، وبخاصة</w:t>
      </w:r>
      <w:r w:rsidR="00EB40DF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إلى أبيه، على أنه عائق يحول دون تحقيق رغباته الأوديبية"</w:t>
      </w:r>
      <w:r w:rsidR="00EB40DF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،</w:t>
      </w:r>
      <w:r w:rsidR="00EB40DF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والعقدة النرجسية؛ أي</w:t>
      </w:r>
      <w:r w:rsidR="00EB40DF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 xml:space="preserve">الإفراط </w:t>
      </w:r>
      <w:r w:rsidR="00EB40DF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الشديد في حب الذات و الولوع بها، وقد ترسخ هذا المنهج</w:t>
      </w:r>
      <w:r w:rsidR="00EB40DF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مع</w:t>
      </w:r>
      <w:r w:rsidR="00EB40DF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رائد التحليل النفسي</w:t>
      </w:r>
      <w:r w:rsidR="00EB40DF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سيغموند</w:t>
      </w:r>
      <w:r w:rsidR="00EB40DF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فرويده،</w:t>
      </w:r>
      <w:r w:rsidR="00EB40DF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وقد اقتفى أثره كل من تلاميذته: "يونغ" و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lang w:eastAsia="fr-FR" w:bidi="ar-SA"/>
        </w:rPr>
        <w:t>"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أدلر،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lang w:eastAsia="fr-FR" w:bidi="ar-SA"/>
        </w:rPr>
        <w:t>"</w:t>
      </w:r>
      <w:r w:rsidR="00EB40DF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وذلك بعد إصـدار كتابه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lang w:eastAsia="fr-FR" w:bidi="ar-SA"/>
        </w:rPr>
        <w:t>-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تأويل</w:t>
      </w:r>
      <w:r w:rsidR="00EB40DF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الأحلام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lang w:eastAsia="fr-FR" w:bidi="ar-SA"/>
        </w:rPr>
        <w:t>-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،</w:t>
      </w:r>
      <w:r w:rsidR="00EB40DF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الـذي تـرجمه إلى العربية</w:t>
      </w:r>
      <w:r w:rsidR="00EB40DF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مصطفى</w:t>
      </w:r>
      <w:r w:rsidR="00EB40DF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صفوان،</w:t>
      </w:r>
      <w:r w:rsidR="00EB40DF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</w:p>
    <w:p w:rsidR="00AA422C" w:rsidRPr="00AA422C" w:rsidRDefault="00EB40DF" w:rsidP="00EA0E76">
      <w:pPr>
        <w:spacing w:after="0" w:line="276" w:lineRule="auto"/>
        <w:rPr>
          <w:rFonts w:ascii="Simplified Arabic" w:eastAsia="Times New Roman" w:hAnsi="Simplified Arabic" w:cs="Simplified Arabic"/>
          <w:sz w:val="32"/>
          <w:szCs w:val="32"/>
          <w:lang w:eastAsia="fr-FR" w:bidi="ar-SA"/>
        </w:rPr>
      </w:pP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  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 xml:space="preserve"> لقد أكد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فرويد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من خلال كتابه هذا أن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الحلم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لغة الحالم، إلى درجة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صار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معها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كشفه كشفا ً لغوياً، وقد أكد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لاكان،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بعدفرويد،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أن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اللاوعي مبني كلغة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lang w:eastAsia="fr-FR" w:bidi="ar-SA"/>
        </w:rPr>
        <w:t>langage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[كتابات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lang w:eastAsia="fr-FR" w:bidi="ar-SA"/>
        </w:rPr>
        <w:t>Ecrits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]؛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أي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كلسان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lang w:eastAsia="fr-FR" w:bidi="ar-SA"/>
        </w:rPr>
        <w:t>langue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، ومن هنا فإنا نتوقع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وجود تركيبات لا نهائية لعناصر نهائية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lang w:eastAsia="fr-FR" w:bidi="ar-SA"/>
        </w:rPr>
        <w:t>finis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 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لكنها تعددية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lang w:eastAsia="fr-FR" w:bidi="ar-SA"/>
        </w:rPr>
        <w:t>pluriels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 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وترتبط بصورة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اختلافية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 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lang w:eastAsia="fr-FR" w:bidi="ar-SA"/>
        </w:rPr>
        <w:t>différentielle ment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فيما بينها"</w:t>
      </w:r>
    </w:p>
    <w:p w:rsidR="00AA422C" w:rsidRDefault="005542FC" w:rsidP="00EA0E76">
      <w:pPr>
        <w:spacing w:after="0" w:line="276" w:lineRule="auto"/>
        <w:rPr>
          <w:rFonts w:ascii="Simplified Arabic" w:hAnsi="Simplified Arabic" w:cs="Simplified Arabic"/>
          <w:sz w:val="32"/>
          <w:szCs w:val="32"/>
          <w:rtl/>
        </w:rPr>
      </w:pPr>
      <w:r w:rsidRPr="005542FC">
        <w:rPr>
          <w:rFonts w:ascii="Simplified Arabic" w:hAnsi="Simplified Arabic" w:cs="Simplified Arabic"/>
          <w:sz w:val="32"/>
          <w:szCs w:val="32"/>
          <w:rtl/>
        </w:rPr>
        <w:t>وهكذا تطور التحليل النفسي من نظرية في علاج أنواع محددة من الأمراض النفسية؛</w:t>
      </w:r>
      <w:r w:rsidR="00E16DC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5542FC">
        <w:rPr>
          <w:rFonts w:ascii="Simplified Arabic" w:hAnsi="Simplified Arabic" w:cs="Simplified Arabic"/>
          <w:sz w:val="32"/>
          <w:szCs w:val="32"/>
          <w:rtl/>
        </w:rPr>
        <w:t>كالفصام والعصاب والنرجسية... إلى نظرية</w:t>
      </w:r>
      <w:r w:rsidR="00E16DC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5542FC">
        <w:rPr>
          <w:rFonts w:ascii="Simplified Arabic" w:hAnsi="Simplified Arabic" w:cs="Simplified Arabic"/>
          <w:sz w:val="32"/>
          <w:szCs w:val="32"/>
          <w:rtl/>
        </w:rPr>
        <w:t>لمقاربة الآثار الإبداعية، وسبر أغوار</w:t>
      </w:r>
      <w:r w:rsidR="00E16DC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5542FC">
        <w:rPr>
          <w:rFonts w:ascii="Simplified Arabic" w:hAnsi="Simplified Arabic" w:cs="Simplified Arabic"/>
          <w:sz w:val="32"/>
          <w:szCs w:val="32"/>
          <w:rtl/>
        </w:rPr>
        <w:t>مكوناتها بغرض دراسة أحوال</w:t>
      </w:r>
      <w:r w:rsidR="00E16DC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5542FC">
        <w:rPr>
          <w:rFonts w:ascii="Simplified Arabic" w:hAnsi="Simplified Arabic" w:cs="Simplified Arabic"/>
          <w:sz w:val="32"/>
          <w:szCs w:val="32"/>
          <w:rtl/>
        </w:rPr>
        <w:t>النفس وخباياها، واختراق أعماقها</w:t>
      </w:r>
      <w:r w:rsidRPr="005542FC">
        <w:rPr>
          <w:rFonts w:ascii="Simplified Arabic" w:hAnsi="Simplified Arabic" w:cs="Simplified Arabic"/>
          <w:sz w:val="32"/>
          <w:szCs w:val="32"/>
        </w:rPr>
        <w:t xml:space="preserve">" </w:t>
      </w:r>
      <w:r w:rsidRPr="005542FC">
        <w:rPr>
          <w:rFonts w:ascii="Simplified Arabic" w:hAnsi="Simplified Arabic" w:cs="Simplified Arabic"/>
          <w:sz w:val="32"/>
          <w:szCs w:val="32"/>
          <w:rtl/>
        </w:rPr>
        <w:t>،ويظهر لنا هذا المثال</w:t>
      </w:r>
      <w:r w:rsidR="00E16DC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5542FC">
        <w:rPr>
          <w:rFonts w:ascii="Simplified Arabic" w:hAnsi="Simplified Arabic" w:cs="Simplified Arabic"/>
          <w:sz w:val="32"/>
          <w:szCs w:val="32"/>
          <w:rtl/>
        </w:rPr>
        <w:t>في الممارسة الفرويدية تجاه النصوص الأدبية صعوبة اعتناق مخطط مبسط لتحليل نفسي</w:t>
      </w:r>
      <w:r w:rsidR="00E16DC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5542FC">
        <w:rPr>
          <w:rFonts w:ascii="Simplified Arabic" w:hAnsi="Simplified Arabic" w:cs="Simplified Arabic"/>
          <w:sz w:val="32"/>
          <w:szCs w:val="32"/>
          <w:rtl/>
        </w:rPr>
        <w:t>تطبيقي:</w:t>
      </w:r>
      <w:r w:rsidRPr="005542FC">
        <w:rPr>
          <w:rFonts w:ascii="Simplified Arabic" w:hAnsi="Simplified Arabic" w:cs="Simplified Arabic"/>
          <w:sz w:val="32"/>
          <w:szCs w:val="32"/>
        </w:rPr>
        <w:br/>
      </w:r>
      <w:r w:rsidR="00E16DC5">
        <w:rPr>
          <w:rFonts w:ascii="Simplified Arabic" w:hAnsi="Simplified Arabic" w:cs="Simplified Arabic"/>
          <w:sz w:val="32"/>
          <w:szCs w:val="32"/>
          <w:rtl/>
        </w:rPr>
        <w:t>ـ</w:t>
      </w:r>
      <w:r w:rsidRPr="005542FC">
        <w:rPr>
          <w:rFonts w:ascii="Simplified Arabic" w:hAnsi="Simplified Arabic" w:cs="Simplified Arabic"/>
          <w:sz w:val="32"/>
          <w:szCs w:val="32"/>
          <w:rtl/>
        </w:rPr>
        <w:t>فمن</w:t>
      </w:r>
      <w:r w:rsidR="00E16DC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5542FC">
        <w:rPr>
          <w:rFonts w:ascii="Simplified Arabic" w:hAnsi="Simplified Arabic" w:cs="Simplified Arabic"/>
          <w:sz w:val="32"/>
          <w:szCs w:val="32"/>
          <w:rtl/>
        </w:rPr>
        <w:t>جهة هناك التحليل النفسي كعلم نشأ حصرا ً في حقله الخاص؛</w:t>
      </w:r>
      <w:r w:rsidR="00E16DC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5542FC">
        <w:rPr>
          <w:rFonts w:ascii="Simplified Arabic" w:hAnsi="Simplified Arabic" w:cs="Simplified Arabic"/>
          <w:sz w:val="32"/>
          <w:szCs w:val="32"/>
          <w:rtl/>
        </w:rPr>
        <w:t>حقل الأمراض الذهنية</w:t>
      </w:r>
      <w:r w:rsidRPr="005542FC">
        <w:rPr>
          <w:rFonts w:ascii="Simplified Arabic" w:hAnsi="Simplified Arabic" w:cs="Simplified Arabic"/>
          <w:sz w:val="32"/>
          <w:szCs w:val="32"/>
        </w:rPr>
        <w:br/>
      </w:r>
      <w:r w:rsidRPr="005542FC">
        <w:rPr>
          <w:rFonts w:ascii="Simplified Arabic" w:hAnsi="Simplified Arabic" w:cs="Simplified Arabic"/>
          <w:sz w:val="32"/>
          <w:szCs w:val="32"/>
          <w:rtl/>
        </w:rPr>
        <w:t xml:space="preserve">( عصاب، ذهان، انحراف، </w:t>
      </w:r>
      <w:r w:rsidR="00E16DC5">
        <w:rPr>
          <w:rFonts w:ascii="Simplified Arabic" w:hAnsi="Simplified Arabic" w:cs="Simplified Arabic" w:hint="cs"/>
          <w:sz w:val="32"/>
          <w:szCs w:val="32"/>
          <w:rtl/>
        </w:rPr>
        <w:t xml:space="preserve">...إلخ) </w:t>
      </w:r>
      <w:r w:rsidRPr="005542FC">
        <w:rPr>
          <w:rFonts w:ascii="Simplified Arabic" w:hAnsi="Simplified Arabic" w:cs="Simplified Arabic"/>
          <w:sz w:val="32"/>
          <w:szCs w:val="32"/>
          <w:rtl/>
        </w:rPr>
        <w:t>وذلك في علاقته المحددة بالممارسة السريرية.</w:t>
      </w:r>
      <w:r w:rsidR="00E16DC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5542FC">
        <w:rPr>
          <w:rFonts w:ascii="Simplified Arabic" w:hAnsi="Simplified Arabic" w:cs="Simplified Arabic"/>
          <w:sz w:val="32"/>
          <w:szCs w:val="32"/>
          <w:rtl/>
        </w:rPr>
        <w:t>ومن جهة أخرى، هناك نقد مكرس في مرحلة تالية لتطبيق مكتسبات هذا العلم في</w:t>
      </w:r>
      <w:r w:rsidR="00E16DC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5542FC">
        <w:rPr>
          <w:rFonts w:ascii="Simplified Arabic" w:hAnsi="Simplified Arabic" w:cs="Simplified Arabic"/>
          <w:sz w:val="32"/>
          <w:szCs w:val="32"/>
          <w:rtl/>
        </w:rPr>
        <w:t xml:space="preserve">مجال غريب عنه هو مجال </w:t>
      </w:r>
      <w:r w:rsidRPr="005542FC">
        <w:rPr>
          <w:rFonts w:ascii="Simplified Arabic" w:hAnsi="Simplified Arabic" w:cs="Simplified Arabic"/>
          <w:sz w:val="32"/>
          <w:szCs w:val="32"/>
          <w:rtl/>
        </w:rPr>
        <w:lastRenderedPageBreak/>
        <w:t>الإنتاجات الثقافية.</w:t>
      </w:r>
      <w:r w:rsidR="00E16DC5" w:rsidRPr="005542FC">
        <w:rPr>
          <w:rFonts w:ascii="Simplified Arabic" w:hAnsi="Simplified Arabic" w:cs="Simplified Arabic"/>
          <w:sz w:val="32"/>
          <w:szCs w:val="32"/>
        </w:rPr>
        <w:t xml:space="preserve"> </w:t>
      </w:r>
      <w:r w:rsidRPr="005542FC">
        <w:rPr>
          <w:rFonts w:ascii="Simplified Arabic" w:hAnsi="Simplified Arabic" w:cs="Simplified Arabic"/>
          <w:sz w:val="32"/>
          <w:szCs w:val="32"/>
        </w:rPr>
        <w:br/>
      </w:r>
      <w:r w:rsidRPr="005542FC">
        <w:rPr>
          <w:rFonts w:ascii="Simplified Arabic" w:hAnsi="Simplified Arabic" w:cs="Simplified Arabic"/>
          <w:sz w:val="32"/>
          <w:szCs w:val="32"/>
          <w:rtl/>
        </w:rPr>
        <w:t>ومهما يكن من</w:t>
      </w:r>
      <w:r w:rsidR="00E16DC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5542FC">
        <w:rPr>
          <w:rFonts w:ascii="Simplified Arabic" w:hAnsi="Simplified Arabic" w:cs="Simplified Arabic"/>
          <w:sz w:val="32"/>
          <w:szCs w:val="32"/>
          <w:rtl/>
        </w:rPr>
        <w:t>أمر هذا التحليل النفسي، وتشعب قضاياه فإن " فرضياته التقليدية ما زالت</w:t>
      </w:r>
      <w:r w:rsidR="00E16DC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5542FC">
        <w:rPr>
          <w:rFonts w:ascii="Simplified Arabic" w:hAnsi="Simplified Arabic" w:cs="Simplified Arabic"/>
          <w:sz w:val="32"/>
          <w:szCs w:val="32"/>
          <w:rtl/>
        </w:rPr>
        <w:t>قائمة:</w:t>
      </w:r>
      <w:r w:rsidRPr="005542FC">
        <w:rPr>
          <w:rFonts w:ascii="Simplified Arabic" w:hAnsi="Simplified Arabic" w:cs="Simplified Arabic"/>
          <w:sz w:val="32"/>
          <w:szCs w:val="32"/>
        </w:rPr>
        <w:br/>
      </w:r>
      <w:r w:rsidR="00E16DC5">
        <w:rPr>
          <w:rFonts w:ascii="Simplified Arabic" w:hAnsi="Simplified Arabic" w:cs="Simplified Arabic" w:hint="cs"/>
          <w:sz w:val="32"/>
          <w:szCs w:val="32"/>
          <w:rtl/>
        </w:rPr>
        <w:t xml:space="preserve">1- </w:t>
      </w:r>
      <w:r w:rsidRPr="005542FC">
        <w:rPr>
          <w:rFonts w:ascii="Simplified Arabic" w:hAnsi="Simplified Arabic" w:cs="Simplified Arabic"/>
          <w:sz w:val="32"/>
          <w:szCs w:val="32"/>
          <w:rtl/>
        </w:rPr>
        <w:t>هناك</w:t>
      </w:r>
      <w:r w:rsidR="00E16DC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5542FC">
        <w:rPr>
          <w:rFonts w:ascii="Simplified Arabic" w:hAnsi="Simplified Arabic" w:cs="Simplified Arabic"/>
          <w:sz w:val="32"/>
          <w:szCs w:val="32"/>
          <w:rtl/>
        </w:rPr>
        <w:t>دائما ً تفاعل بين حياة المؤلف،</w:t>
      </w:r>
      <w:r w:rsidR="00E16DC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5542FC">
        <w:rPr>
          <w:rFonts w:ascii="Simplified Arabic" w:hAnsi="Simplified Arabic" w:cs="Simplified Arabic"/>
          <w:sz w:val="32"/>
          <w:szCs w:val="32"/>
          <w:rtl/>
        </w:rPr>
        <w:t>أو القارئ،</w:t>
      </w:r>
      <w:r w:rsidR="00E16DC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5542FC">
        <w:rPr>
          <w:rFonts w:ascii="Simplified Arabic" w:hAnsi="Simplified Arabic" w:cs="Simplified Arabic"/>
          <w:sz w:val="32"/>
          <w:szCs w:val="32"/>
          <w:rtl/>
        </w:rPr>
        <w:t>أو المحلل النفسي،وبين رغباته</w:t>
      </w:r>
      <w:r w:rsidR="00E16DC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5542FC">
        <w:rPr>
          <w:rFonts w:ascii="Simplified Arabic" w:hAnsi="Simplified Arabic" w:cs="Simplified Arabic"/>
          <w:sz w:val="32"/>
          <w:szCs w:val="32"/>
          <w:rtl/>
        </w:rPr>
        <w:t>وأحلامه وتخيلاته الواقعية،</w:t>
      </w:r>
      <w:r w:rsidR="00E16DC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5542FC">
        <w:rPr>
          <w:rFonts w:ascii="Simplified Arabic" w:hAnsi="Simplified Arabic" w:cs="Simplified Arabic"/>
          <w:sz w:val="32"/>
          <w:szCs w:val="32"/>
          <w:rtl/>
        </w:rPr>
        <w:t>وغير</w:t>
      </w:r>
      <w:r w:rsidR="00E16DC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5542FC">
        <w:rPr>
          <w:rFonts w:ascii="Simplified Arabic" w:hAnsi="Simplified Arabic" w:cs="Simplified Arabic"/>
          <w:sz w:val="32"/>
          <w:szCs w:val="32"/>
          <w:rtl/>
        </w:rPr>
        <w:t>الواقعية.</w:t>
      </w:r>
      <w:r w:rsidRPr="005542FC">
        <w:rPr>
          <w:rFonts w:ascii="Simplified Arabic" w:hAnsi="Simplified Arabic" w:cs="Simplified Arabic"/>
          <w:sz w:val="32"/>
          <w:szCs w:val="32"/>
        </w:rPr>
        <w:br/>
      </w:r>
      <w:r w:rsidR="00E16DC5">
        <w:rPr>
          <w:rFonts w:ascii="Simplified Arabic" w:hAnsi="Simplified Arabic" w:cs="Simplified Arabic" w:hint="cs"/>
          <w:sz w:val="32"/>
          <w:szCs w:val="32"/>
          <w:rtl/>
        </w:rPr>
        <w:t xml:space="preserve">2- </w:t>
      </w:r>
      <w:r w:rsidRPr="005542FC">
        <w:rPr>
          <w:rFonts w:ascii="Simplified Arabic" w:hAnsi="Simplified Arabic" w:cs="Simplified Arabic"/>
          <w:sz w:val="32"/>
          <w:szCs w:val="32"/>
          <w:rtl/>
        </w:rPr>
        <w:t>يسعى التحليل النفسي دائما إلى</w:t>
      </w:r>
      <w:r w:rsidR="00E16DC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5542FC">
        <w:rPr>
          <w:rFonts w:ascii="Simplified Arabic" w:hAnsi="Simplified Arabic" w:cs="Simplified Arabic"/>
          <w:sz w:val="32"/>
          <w:szCs w:val="32"/>
          <w:rtl/>
        </w:rPr>
        <w:t>كشف أسباب ودوافع خفية عند المؤلف أو القارئ</w:t>
      </w:r>
      <w:r w:rsidR="00E16DC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5542FC">
        <w:rPr>
          <w:rFonts w:ascii="Simplified Arabic" w:hAnsi="Simplified Arabic" w:cs="Simplified Arabic"/>
          <w:sz w:val="32"/>
          <w:szCs w:val="32"/>
          <w:rtl/>
        </w:rPr>
        <w:t>أو المحلل.</w:t>
      </w:r>
      <w:r w:rsidRPr="005542FC">
        <w:rPr>
          <w:rFonts w:ascii="Simplified Arabic" w:hAnsi="Simplified Arabic" w:cs="Simplified Arabic"/>
          <w:sz w:val="32"/>
          <w:szCs w:val="32"/>
        </w:rPr>
        <w:br/>
      </w:r>
      <w:r w:rsidR="00E16DC5">
        <w:rPr>
          <w:rFonts w:ascii="Simplified Arabic" w:hAnsi="Simplified Arabic" w:cs="Simplified Arabic" w:hint="cs"/>
          <w:sz w:val="32"/>
          <w:szCs w:val="32"/>
          <w:rtl/>
        </w:rPr>
        <w:t xml:space="preserve">3- </w:t>
      </w:r>
      <w:r w:rsidRPr="005542FC">
        <w:rPr>
          <w:rFonts w:ascii="Simplified Arabic" w:hAnsi="Simplified Arabic" w:cs="Simplified Arabic"/>
          <w:sz w:val="32"/>
          <w:szCs w:val="32"/>
          <w:rtl/>
        </w:rPr>
        <w:t>معاملة الشخوص في العمل الفني على أنهم أشخاص حقيقيون لهم</w:t>
      </w:r>
      <w:r w:rsidR="00E16DC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5542FC">
        <w:rPr>
          <w:rFonts w:ascii="Simplified Arabic" w:hAnsi="Simplified Arabic" w:cs="Simplified Arabic"/>
          <w:sz w:val="32"/>
          <w:szCs w:val="32"/>
          <w:rtl/>
        </w:rPr>
        <w:t>دوافعهم الخفية وتواريخ</w:t>
      </w:r>
      <w:r w:rsidRPr="005542FC">
        <w:rPr>
          <w:rFonts w:ascii="Simplified Arabic" w:hAnsi="Simplified Arabic" w:cs="Simplified Arabic"/>
          <w:sz w:val="32"/>
          <w:szCs w:val="32"/>
        </w:rPr>
        <w:br/>
      </w:r>
      <w:r w:rsidRPr="005542FC">
        <w:rPr>
          <w:rFonts w:ascii="Simplified Arabic" w:hAnsi="Simplified Arabic" w:cs="Simplified Arabic"/>
          <w:sz w:val="32"/>
          <w:szCs w:val="32"/>
          <w:rtl/>
        </w:rPr>
        <w:t>طفولتهم المتميزة وعقولهم الواعية وغير</w:t>
      </w:r>
      <w:r w:rsidR="00E16DC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5542FC">
        <w:rPr>
          <w:rFonts w:ascii="Simplified Arabic" w:hAnsi="Simplified Arabic" w:cs="Simplified Arabic"/>
          <w:sz w:val="32"/>
          <w:szCs w:val="32"/>
          <w:rtl/>
        </w:rPr>
        <w:t>الواعية، ولهذا تنحصر موضوعاته السائدة</w:t>
      </w:r>
      <w:r w:rsidR="00E16DC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5542FC">
        <w:rPr>
          <w:rFonts w:ascii="Simplified Arabic" w:hAnsi="Simplified Arabic" w:cs="Simplified Arabic"/>
          <w:sz w:val="32"/>
          <w:szCs w:val="32"/>
          <w:rtl/>
        </w:rPr>
        <w:t>في</w:t>
      </w:r>
      <w:r w:rsidRPr="005542FC">
        <w:rPr>
          <w:rFonts w:ascii="Simplified Arabic" w:hAnsi="Simplified Arabic" w:cs="Simplified Arabic"/>
          <w:sz w:val="32"/>
          <w:szCs w:val="32"/>
        </w:rPr>
        <w:br/>
      </w:r>
      <w:r w:rsidRPr="005542FC">
        <w:rPr>
          <w:rFonts w:ascii="Simplified Arabic" w:hAnsi="Simplified Arabic" w:cs="Simplified Arabic"/>
          <w:sz w:val="32"/>
          <w:szCs w:val="32"/>
          <w:rtl/>
        </w:rPr>
        <w:t>النزعات الإجرامية والعصاب والذهان والسادية وتعذيب الذات، والانحراف الجنسي،</w:t>
      </w:r>
      <w:r w:rsidR="00E16DC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5542FC">
        <w:rPr>
          <w:rFonts w:ascii="Simplified Arabic" w:hAnsi="Simplified Arabic" w:cs="Simplified Arabic"/>
          <w:sz w:val="32"/>
          <w:szCs w:val="32"/>
          <w:rtl/>
        </w:rPr>
        <w:t>وعلاقة الأب بالابن؛ أي العلاقة الأوديبية.</w:t>
      </w:r>
      <w:r w:rsidR="00E16DC5" w:rsidRPr="005542FC">
        <w:rPr>
          <w:rFonts w:ascii="Simplified Arabic" w:hAnsi="Simplified Arabic" w:cs="Simplified Arabic"/>
          <w:sz w:val="32"/>
          <w:szCs w:val="32"/>
        </w:rPr>
        <w:t xml:space="preserve"> </w:t>
      </w:r>
      <w:r w:rsidRPr="005542FC">
        <w:rPr>
          <w:rFonts w:ascii="Simplified Arabic" w:hAnsi="Simplified Arabic" w:cs="Simplified Arabic"/>
          <w:sz w:val="32"/>
          <w:szCs w:val="32"/>
        </w:rPr>
        <w:br/>
      </w:r>
      <w:r w:rsidRPr="005542FC">
        <w:rPr>
          <w:rFonts w:ascii="Simplified Arabic" w:hAnsi="Simplified Arabic" w:cs="Simplified Arabic"/>
          <w:sz w:val="32"/>
          <w:szCs w:val="32"/>
          <w:rtl/>
        </w:rPr>
        <w:t>لقد طبق</w:t>
      </w:r>
      <w:r w:rsidR="00E16DC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5542FC">
        <w:rPr>
          <w:rFonts w:ascii="Simplified Arabic" w:hAnsi="Simplified Arabic" w:cs="Simplified Arabic"/>
          <w:sz w:val="32"/>
          <w:szCs w:val="32"/>
          <w:rtl/>
        </w:rPr>
        <w:t>فرويد</w:t>
      </w:r>
      <w:r w:rsidR="00E16DC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5542FC">
        <w:rPr>
          <w:rFonts w:ascii="Simplified Arabic" w:hAnsi="Simplified Arabic" w:cs="Simplified Arabic"/>
          <w:sz w:val="32"/>
          <w:szCs w:val="32"/>
          <w:rtl/>
        </w:rPr>
        <w:t>هذا المنهج على العديد من الأعمال الإبداعية الأدبية؛ إذ</w:t>
      </w:r>
      <w:r w:rsidR="00E16DC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5542FC">
        <w:rPr>
          <w:rFonts w:ascii="Simplified Arabic" w:hAnsi="Simplified Arabic" w:cs="Simplified Arabic"/>
          <w:sz w:val="32"/>
          <w:szCs w:val="32"/>
          <w:rtl/>
        </w:rPr>
        <w:t>اعتنى فيها</w:t>
      </w:r>
      <w:r w:rsidR="00E16DC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5542FC">
        <w:rPr>
          <w:rFonts w:ascii="Simplified Arabic" w:hAnsi="Simplified Arabic" w:cs="Simplified Arabic"/>
          <w:sz w:val="32"/>
          <w:szCs w:val="32"/>
          <w:rtl/>
        </w:rPr>
        <w:t>بالمبدع</w:t>
      </w:r>
      <w:r w:rsidRPr="005542FC">
        <w:rPr>
          <w:rFonts w:ascii="Simplified Arabic" w:hAnsi="Simplified Arabic" w:cs="Simplified Arabic"/>
          <w:sz w:val="32"/>
          <w:szCs w:val="32"/>
        </w:rPr>
        <w:br/>
      </w:r>
      <w:r w:rsidRPr="005542FC">
        <w:rPr>
          <w:rFonts w:ascii="Simplified Arabic" w:hAnsi="Simplified Arabic" w:cs="Simplified Arabic"/>
          <w:sz w:val="32"/>
          <w:szCs w:val="32"/>
          <w:rtl/>
        </w:rPr>
        <w:t>وبالإبداع،</w:t>
      </w:r>
      <w:r w:rsidR="00E16DC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5542FC">
        <w:rPr>
          <w:rFonts w:ascii="Simplified Arabic" w:hAnsi="Simplified Arabic" w:cs="Simplified Arabic"/>
          <w:sz w:val="32"/>
          <w:szCs w:val="32"/>
          <w:rtl/>
        </w:rPr>
        <w:t>دون إغفال قارئ هذا الإبداع، وكذا عملية القراءة، وقد ذهب فيها إلى أن الإبداع</w:t>
      </w:r>
      <w:r w:rsidR="00E16DC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5542FC">
        <w:rPr>
          <w:rFonts w:ascii="Simplified Arabic" w:hAnsi="Simplified Arabic" w:cs="Simplified Arabic"/>
          <w:sz w:val="32"/>
          <w:szCs w:val="32"/>
          <w:rtl/>
        </w:rPr>
        <w:t>يمكن النظر إليه من خلال علاقته بالنشاطات البشرية الثلاثة:اللعب، التخيل، الحلم؛</w:t>
      </w:r>
      <w:r w:rsidR="00E16DC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5542FC">
        <w:rPr>
          <w:rFonts w:ascii="Simplified Arabic" w:hAnsi="Simplified Arabic" w:cs="Simplified Arabic"/>
          <w:sz w:val="32"/>
          <w:szCs w:val="32"/>
          <w:rtl/>
        </w:rPr>
        <w:t>"فالإنسان كما يرى</w:t>
      </w:r>
      <w:r w:rsidR="00E16DC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5542FC">
        <w:rPr>
          <w:rFonts w:ascii="Simplified Arabic" w:hAnsi="Simplified Arabic" w:cs="Simplified Arabic"/>
          <w:sz w:val="32"/>
          <w:szCs w:val="32"/>
          <w:rtl/>
        </w:rPr>
        <w:t>فرويد</w:t>
      </w:r>
      <w:r w:rsidR="00E16DC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5542FC">
        <w:rPr>
          <w:rFonts w:ascii="Simplified Arabic" w:hAnsi="Simplified Arabic" w:cs="Simplified Arabic"/>
          <w:sz w:val="32"/>
          <w:szCs w:val="32"/>
          <w:rtl/>
        </w:rPr>
        <w:t>يلعب في الطفولة، ويتخيل في المراهقة، ويحلم أحلام اليقظة</w:t>
      </w:r>
      <w:r w:rsidR="00E16DC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5542FC">
        <w:rPr>
          <w:rFonts w:ascii="Simplified Arabic" w:hAnsi="Simplified Arabic" w:cs="Simplified Arabic"/>
          <w:sz w:val="32"/>
          <w:szCs w:val="32"/>
          <w:rtl/>
        </w:rPr>
        <w:t>والنوم، فالإبداع الأدبي شبيه بهذه الأنشطة البشرية الثلاثة.</w:t>
      </w:r>
      <w:r w:rsidRPr="005542FC">
        <w:rPr>
          <w:rFonts w:ascii="Simplified Arabic" w:hAnsi="Simplified Arabic" w:cs="Simplified Arabic"/>
          <w:sz w:val="32"/>
          <w:szCs w:val="32"/>
        </w:rPr>
        <w:br/>
      </w:r>
      <w:r w:rsidRPr="005542FC">
        <w:rPr>
          <w:rFonts w:ascii="Simplified Arabic" w:hAnsi="Simplified Arabic" w:cs="Simplified Arabic"/>
          <w:sz w:val="32"/>
          <w:szCs w:val="32"/>
          <w:rtl/>
        </w:rPr>
        <w:t>الأدب يشبه اللعب لأن الطفل وهو يلعب يصوغ عالما ً خاص به ينظمه التنظيم الذي يوافق</w:t>
      </w:r>
      <w:r w:rsidR="0077586C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5542FC">
        <w:rPr>
          <w:rFonts w:ascii="Simplified Arabic" w:hAnsi="Simplified Arabic" w:cs="Simplified Arabic"/>
          <w:sz w:val="32"/>
          <w:szCs w:val="32"/>
          <w:rtl/>
        </w:rPr>
        <w:t>هواه، كما أن هذا اللعب في نظر فرويده ليس ضد الجد</w:t>
      </w:r>
      <w:r w:rsidR="00E16DC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5542FC">
        <w:rPr>
          <w:rFonts w:ascii="Simplified Arabic" w:hAnsi="Simplified Arabic" w:cs="Simplified Arabic"/>
          <w:sz w:val="32"/>
          <w:szCs w:val="32"/>
          <w:rtl/>
        </w:rPr>
        <w:t>وإنما ضد</w:t>
      </w:r>
      <w:r w:rsidR="00E16DC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5542FC">
        <w:rPr>
          <w:rFonts w:ascii="Simplified Arabic" w:hAnsi="Simplified Arabic" w:cs="Simplified Arabic"/>
          <w:sz w:val="32"/>
          <w:szCs w:val="32"/>
          <w:rtl/>
        </w:rPr>
        <w:t>الواقع، والمبدع يشب</w:t>
      </w:r>
      <w:r w:rsidR="00E16DC5">
        <w:rPr>
          <w:rFonts w:ascii="Simplified Arabic" w:hAnsi="Simplified Arabic" w:cs="Simplified Arabic" w:hint="cs"/>
          <w:sz w:val="32"/>
          <w:szCs w:val="32"/>
          <w:rtl/>
        </w:rPr>
        <w:t xml:space="preserve">ه </w:t>
      </w:r>
      <w:r w:rsidR="00E16DC5" w:rsidRPr="00E16DC5">
        <w:rPr>
          <w:rFonts w:ascii="Simplified Arabic" w:hAnsi="Simplified Arabic" w:cs="Simplified Arabic"/>
          <w:sz w:val="32"/>
          <w:szCs w:val="32"/>
          <w:rtl/>
        </w:rPr>
        <w:t>طفل الذي يلعب عندما يبني عالما ً من خياله يصلح فيه من شأن الواقع، والأدب يشبه</w:t>
      </w:r>
      <w:r w:rsidR="0077586C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E16DC5" w:rsidRPr="00E16DC5">
        <w:rPr>
          <w:rFonts w:ascii="Simplified Arabic" w:hAnsi="Simplified Arabic" w:cs="Simplified Arabic"/>
          <w:sz w:val="32"/>
          <w:szCs w:val="32"/>
          <w:rtl/>
        </w:rPr>
        <w:t>التخيل لأن التخيل عند المراهق يعوض اللعب عند الطفل، فالمراهق يصوغ عالما ً بالتخيل،</w:t>
      </w:r>
      <w:r w:rsidR="0077586C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77586C">
        <w:rPr>
          <w:rFonts w:ascii="Simplified Arabic" w:hAnsi="Simplified Arabic" w:cs="Simplified Arabic"/>
          <w:sz w:val="32"/>
          <w:szCs w:val="32"/>
          <w:rtl/>
        </w:rPr>
        <w:t>عالما</w:t>
      </w:r>
      <w:r w:rsidR="00E16DC5" w:rsidRPr="00E16DC5">
        <w:rPr>
          <w:rFonts w:ascii="Simplified Arabic" w:hAnsi="Simplified Arabic" w:cs="Simplified Arabic"/>
          <w:sz w:val="32"/>
          <w:szCs w:val="32"/>
          <w:rtl/>
        </w:rPr>
        <w:t xml:space="preserve"> محوره الأنا ونتائجه الظفر بالحب والمجد.</w:t>
      </w:r>
      <w:r w:rsidR="00E16DC5" w:rsidRPr="00E16DC5">
        <w:rPr>
          <w:rFonts w:ascii="Simplified Arabic" w:hAnsi="Simplified Arabic" w:cs="Simplified Arabic"/>
          <w:sz w:val="32"/>
          <w:szCs w:val="32"/>
        </w:rPr>
        <w:br/>
      </w:r>
      <w:r w:rsidR="00E16DC5" w:rsidRPr="00E16DC5">
        <w:rPr>
          <w:rFonts w:ascii="Simplified Arabic" w:hAnsi="Simplified Arabic" w:cs="Simplified Arabic"/>
          <w:sz w:val="32"/>
          <w:szCs w:val="32"/>
          <w:rtl/>
        </w:rPr>
        <w:t>والإبداع</w:t>
      </w:r>
      <w:r w:rsidR="0077586C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E16DC5" w:rsidRPr="00E16DC5">
        <w:rPr>
          <w:rFonts w:ascii="Simplified Arabic" w:hAnsi="Simplified Arabic" w:cs="Simplified Arabic"/>
          <w:sz w:val="32"/>
          <w:szCs w:val="32"/>
          <w:rtl/>
        </w:rPr>
        <w:t>يشبه الحلم من حيث</w:t>
      </w:r>
      <w:r w:rsidR="0077586C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E16DC5" w:rsidRPr="00E16DC5">
        <w:rPr>
          <w:rFonts w:ascii="Simplified Arabic" w:hAnsi="Simplified Arabic" w:cs="Simplified Arabic"/>
          <w:sz w:val="32"/>
          <w:szCs w:val="32"/>
          <w:rtl/>
        </w:rPr>
        <w:t>إنه انفلات</w:t>
      </w:r>
      <w:r w:rsidR="0077586C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E16DC5" w:rsidRPr="00E16DC5">
        <w:rPr>
          <w:rFonts w:ascii="Simplified Arabic" w:hAnsi="Simplified Arabic" w:cs="Simplified Arabic"/>
          <w:sz w:val="32"/>
          <w:szCs w:val="32"/>
          <w:rtl/>
        </w:rPr>
        <w:t>مراقب من الرقابة أي انفلات حلم من وعي، ومن</w:t>
      </w:r>
      <w:r w:rsidR="00E16DC5" w:rsidRPr="00E16DC5">
        <w:rPr>
          <w:rFonts w:ascii="Simplified Arabic" w:hAnsi="Simplified Arabic" w:cs="Simplified Arabic"/>
          <w:sz w:val="32"/>
          <w:szCs w:val="32"/>
        </w:rPr>
        <w:br/>
      </w:r>
      <w:r w:rsidR="00E16DC5" w:rsidRPr="00E16DC5">
        <w:rPr>
          <w:rFonts w:ascii="Simplified Arabic" w:hAnsi="Simplified Arabic" w:cs="Simplified Arabic"/>
          <w:sz w:val="32"/>
          <w:szCs w:val="32"/>
          <w:rtl/>
        </w:rPr>
        <w:t>حيث إن الصور فيه صور رمزية لها ظاهر كما لها باطن.</w:t>
      </w:r>
      <w:r w:rsidR="0077586C" w:rsidRPr="00E16DC5">
        <w:rPr>
          <w:rFonts w:ascii="Simplified Arabic" w:hAnsi="Simplified Arabic" w:cs="Simplified Arabic"/>
          <w:sz w:val="32"/>
          <w:szCs w:val="32"/>
        </w:rPr>
        <w:t xml:space="preserve"> </w:t>
      </w:r>
      <w:r w:rsidR="00E16DC5" w:rsidRPr="00E16DC5">
        <w:rPr>
          <w:rFonts w:ascii="Simplified Arabic" w:hAnsi="Simplified Arabic" w:cs="Simplified Arabic"/>
          <w:sz w:val="32"/>
          <w:szCs w:val="32"/>
        </w:rPr>
        <w:br/>
      </w:r>
      <w:r w:rsidR="00E16DC5" w:rsidRPr="00E16DC5">
        <w:rPr>
          <w:rFonts w:ascii="Simplified Arabic" w:hAnsi="Simplified Arabic" w:cs="Simplified Arabic"/>
          <w:sz w:val="32"/>
          <w:szCs w:val="32"/>
          <w:rtl/>
        </w:rPr>
        <w:t>لقد اهتم</w:t>
      </w:r>
      <w:r w:rsidR="0077586C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E16DC5" w:rsidRPr="00E16DC5">
        <w:rPr>
          <w:rFonts w:ascii="Simplified Arabic" w:hAnsi="Simplified Arabic" w:cs="Simplified Arabic"/>
          <w:sz w:val="32"/>
          <w:szCs w:val="32"/>
          <w:rtl/>
        </w:rPr>
        <w:t>فرويد</w:t>
      </w:r>
      <w:r w:rsidR="0077586C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E16DC5" w:rsidRPr="00E16DC5">
        <w:rPr>
          <w:rFonts w:ascii="Simplified Arabic" w:hAnsi="Simplified Arabic" w:cs="Simplified Arabic"/>
          <w:sz w:val="32"/>
          <w:szCs w:val="32"/>
          <w:rtl/>
        </w:rPr>
        <w:t>بالقارئ، وتساءل عن مدى تأثير النص في المتلقي، فذهب إلى أن المبدع</w:t>
      </w:r>
      <w:r w:rsidR="0077586C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E16DC5" w:rsidRPr="00E16DC5">
        <w:rPr>
          <w:rFonts w:ascii="Simplified Arabic" w:hAnsi="Simplified Arabic" w:cs="Simplified Arabic"/>
          <w:sz w:val="32"/>
          <w:szCs w:val="32"/>
          <w:rtl/>
        </w:rPr>
        <w:t>الحقيقي هو الذي يلبس أحلامه وتخيلاته لباسا ً فنيا ً يبتعد فيه عن الجوانب الذاتية الخاصة به،</w:t>
      </w:r>
      <w:r w:rsidR="0077586C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E16DC5" w:rsidRPr="00E16DC5">
        <w:rPr>
          <w:rFonts w:ascii="Simplified Arabic" w:hAnsi="Simplified Arabic" w:cs="Simplified Arabic"/>
          <w:sz w:val="32"/>
          <w:szCs w:val="32"/>
          <w:rtl/>
        </w:rPr>
        <w:t xml:space="preserve">فالمتلقي </w:t>
      </w:r>
      <w:r w:rsidR="00E16DC5" w:rsidRPr="00E16DC5">
        <w:rPr>
          <w:rFonts w:ascii="Simplified Arabic" w:hAnsi="Simplified Arabic" w:cs="Simplified Arabic"/>
          <w:sz w:val="32"/>
          <w:szCs w:val="32"/>
          <w:rtl/>
        </w:rPr>
        <w:lastRenderedPageBreak/>
        <w:t>يشاهد في الأعمال العظيمة تخيلاته تتحقق فيتمتع، دون أن يشعر بالخجل أو الذنب،</w:t>
      </w:r>
      <w:r w:rsidR="0077586C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E16DC5" w:rsidRPr="00E16DC5">
        <w:rPr>
          <w:rFonts w:ascii="Simplified Arabic" w:hAnsi="Simplified Arabic" w:cs="Simplified Arabic"/>
          <w:sz w:val="32"/>
          <w:szCs w:val="32"/>
          <w:rtl/>
        </w:rPr>
        <w:t>فالمساحة المشتركة بينه وبين القارئ، تكمن في نظره في تلك العقد و الممنوعات التي</w:t>
      </w:r>
      <w:r w:rsidR="0077586C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E16DC5" w:rsidRPr="00E16DC5">
        <w:rPr>
          <w:rFonts w:ascii="Simplified Arabic" w:hAnsi="Simplified Arabic" w:cs="Simplified Arabic"/>
          <w:sz w:val="32"/>
          <w:szCs w:val="32"/>
          <w:rtl/>
        </w:rPr>
        <w:t>تسعى إلى الظهور كلما سنحت لها الفرصة عبر الرموز والأحلام و الصور</w:t>
      </w:r>
      <w:r w:rsidR="0077586C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77586C" w:rsidRPr="0077586C" w:rsidRDefault="0077586C" w:rsidP="00EA0E76">
      <w:pPr>
        <w:spacing w:after="0" w:line="276" w:lineRule="auto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77586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أهم مفاهيم المنهج النفسي:</w:t>
      </w:r>
      <w:r w:rsidR="006A794A">
        <w:rPr>
          <w:rStyle w:val="Appelnotedebasdep"/>
          <w:rFonts w:ascii="Simplified Arabic" w:hAnsi="Simplified Arabic" w:cs="Simplified Arabic"/>
          <w:b/>
          <w:bCs/>
          <w:sz w:val="32"/>
          <w:szCs w:val="32"/>
          <w:rtl/>
        </w:rPr>
        <w:footnoteReference w:id="2"/>
      </w:r>
    </w:p>
    <w:p w:rsidR="0077586C" w:rsidRPr="0077586C" w:rsidRDefault="0077586C" w:rsidP="00EA0E76">
      <w:pPr>
        <w:spacing w:after="0" w:line="276" w:lineRule="auto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</w:t>
      </w:r>
      <w:r w:rsidRPr="0077586C">
        <w:rPr>
          <w:rFonts w:ascii="Simplified Arabic" w:hAnsi="Simplified Arabic" w:cs="Simplified Arabic"/>
          <w:b/>
          <w:bCs/>
          <w:sz w:val="32"/>
          <w:szCs w:val="32"/>
          <w:rtl/>
        </w:rPr>
        <w:t>لمنهج النفسي:</w:t>
      </w:r>
    </w:p>
    <w:p w:rsidR="0077586C" w:rsidRDefault="0077586C" w:rsidP="00EA0E76">
      <w:pPr>
        <w:spacing w:after="0" w:line="276" w:lineRule="auto"/>
        <w:rPr>
          <w:rFonts w:ascii="Simplified Arabic" w:hAnsi="Simplified Arabic" w:cs="Simplified Arabic"/>
          <w:sz w:val="32"/>
          <w:szCs w:val="32"/>
          <w:rtl/>
        </w:rPr>
      </w:pPr>
      <w:r w:rsidRPr="0077586C">
        <w:rPr>
          <w:rFonts w:ascii="Simplified Arabic" w:hAnsi="Simplified Arabic" w:cs="Simplified Arabic"/>
          <w:sz w:val="32"/>
          <w:szCs w:val="32"/>
          <w:rtl/>
        </w:rPr>
        <w:t>منهج يستمد آلياته النقدية من نظرية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77586C">
        <w:rPr>
          <w:rFonts w:ascii="Simplified Arabic" w:hAnsi="Simplified Arabic" w:cs="Simplified Arabic"/>
          <w:sz w:val="32"/>
          <w:szCs w:val="32"/>
          <w:rtl/>
        </w:rPr>
        <w:t>التحليل النفسي التي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77586C">
        <w:rPr>
          <w:rFonts w:ascii="Simplified Arabic" w:hAnsi="Simplified Arabic" w:cs="Simplified Arabic"/>
          <w:sz w:val="32"/>
          <w:szCs w:val="32"/>
          <w:rtl/>
        </w:rPr>
        <w:t>أسسها الطبيب النمساوي سيغموند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77586C">
        <w:rPr>
          <w:rFonts w:ascii="Simplified Arabic" w:hAnsi="Simplified Arabic" w:cs="Simplified Arabic"/>
          <w:sz w:val="32"/>
          <w:szCs w:val="32"/>
          <w:rtl/>
        </w:rPr>
        <w:t>فرويده، فسر على ضوئها السلوك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77586C">
        <w:rPr>
          <w:rFonts w:ascii="Simplified Arabic" w:hAnsi="Simplified Arabic" w:cs="Simplified Arabic"/>
          <w:sz w:val="32"/>
          <w:szCs w:val="32"/>
          <w:rtl/>
        </w:rPr>
        <w:t>البشري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77586C">
        <w:rPr>
          <w:rFonts w:ascii="Simplified Arabic" w:hAnsi="Simplified Arabic" w:cs="Simplified Arabic"/>
          <w:sz w:val="32"/>
          <w:szCs w:val="32"/>
          <w:rtl/>
        </w:rPr>
        <w:t>برده إلى منطقة اللاوعي (اللاشعور).</w:t>
      </w:r>
      <w:r w:rsidRPr="0077586C">
        <w:rPr>
          <w:rFonts w:ascii="Simplified Arabic" w:hAnsi="Simplified Arabic" w:cs="Simplified Arabic"/>
          <w:sz w:val="32"/>
          <w:szCs w:val="32"/>
        </w:rPr>
        <w:t xml:space="preserve"> </w:t>
      </w:r>
      <w:r w:rsidRPr="0077586C">
        <w:rPr>
          <w:rFonts w:ascii="Simplified Arabic" w:hAnsi="Simplified Arabic" w:cs="Simplified Arabic"/>
          <w:sz w:val="32"/>
          <w:szCs w:val="32"/>
        </w:rPr>
        <w:br/>
      </w:r>
      <w:r w:rsidRPr="0077586C">
        <w:rPr>
          <w:rFonts w:ascii="Simplified Arabic" w:hAnsi="Simplified Arabic" w:cs="Simplified Arabic"/>
          <w:sz w:val="32"/>
          <w:szCs w:val="32"/>
        </w:rPr>
        <w:sym w:font="Symbol" w:char="F0B7"/>
      </w:r>
      <w:r w:rsidRPr="0077586C">
        <w:rPr>
          <w:rFonts w:ascii="Simplified Arabic" w:hAnsi="Simplified Arabic" w:cs="Simplified Arabic"/>
          <w:b/>
          <w:bCs/>
          <w:sz w:val="32"/>
          <w:szCs w:val="32"/>
          <w:rtl/>
        </w:rPr>
        <w:t>تحليل نفسي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77586C">
        <w:rPr>
          <w:rFonts w:ascii="Simplified Arabic" w:hAnsi="Simplified Arabic" w:cs="Simplified Arabic"/>
          <w:b/>
          <w:bCs/>
          <w:sz w:val="32"/>
          <w:szCs w:val="32"/>
        </w:rPr>
        <w:t>psychanalyse</w:t>
      </w:r>
      <w:r w:rsidRPr="0077586C">
        <w:rPr>
          <w:rFonts w:ascii="Simplified Arabic" w:hAnsi="Simplified Arabic" w:cs="Simplified Arabic"/>
          <w:sz w:val="32"/>
          <w:szCs w:val="32"/>
        </w:rPr>
        <w:t>: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77586C">
        <w:rPr>
          <w:rFonts w:ascii="Simplified Arabic" w:hAnsi="Simplified Arabic" w:cs="Simplified Arabic"/>
          <w:sz w:val="32"/>
          <w:szCs w:val="32"/>
          <w:rtl/>
        </w:rPr>
        <w:t>هو مذهب أسسه فرويده.</w:t>
      </w:r>
      <w:r w:rsidRPr="0077586C">
        <w:rPr>
          <w:rFonts w:ascii="Simplified Arabic" w:hAnsi="Simplified Arabic" w:cs="Simplified Arabic"/>
          <w:sz w:val="32"/>
          <w:szCs w:val="32"/>
        </w:rPr>
        <w:t xml:space="preserve"> </w:t>
      </w:r>
      <w:r w:rsidRPr="0077586C">
        <w:rPr>
          <w:rFonts w:ascii="Simplified Arabic" w:hAnsi="Simplified Arabic" w:cs="Simplified Arabic"/>
          <w:sz w:val="32"/>
          <w:szCs w:val="32"/>
        </w:rPr>
        <w:br/>
      </w:r>
      <w:r w:rsidRPr="0077586C">
        <w:rPr>
          <w:rFonts w:ascii="Simplified Arabic" w:hAnsi="Simplified Arabic" w:cs="Simplified Arabic"/>
          <w:sz w:val="32"/>
          <w:szCs w:val="32"/>
        </w:rPr>
        <w:sym w:font="Symbol" w:char="F0B7"/>
      </w:r>
      <w:r w:rsidRPr="0077586C">
        <w:rPr>
          <w:rFonts w:ascii="Simplified Arabic" w:hAnsi="Simplified Arabic" w:cs="Simplified Arabic"/>
          <w:b/>
          <w:bCs/>
          <w:sz w:val="32"/>
          <w:szCs w:val="32"/>
          <w:rtl/>
        </w:rPr>
        <w:t>علم النفس: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77586C">
        <w:rPr>
          <w:rFonts w:ascii="Simplified Arabic" w:hAnsi="Simplified Arabic" w:cs="Simplified Arabic"/>
          <w:sz w:val="32"/>
          <w:szCs w:val="32"/>
          <w:rtl/>
        </w:rPr>
        <w:t>علم يتناول واحدا من جوانب التفاعل بين الذات والموضوع،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77586C">
        <w:rPr>
          <w:rFonts w:ascii="Simplified Arabic" w:hAnsi="Simplified Arabic" w:cs="Simplified Arabic"/>
          <w:sz w:val="32"/>
          <w:szCs w:val="32"/>
          <w:rtl/>
        </w:rPr>
        <w:t>وموضوع علم النفس هو النشاط النفسي والصفات والأحوال النفسية للذات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77586C">
        <w:rPr>
          <w:rFonts w:ascii="Simplified Arabic" w:hAnsi="Simplified Arabic" w:cs="Simplified Arabic"/>
          <w:sz w:val="32"/>
          <w:szCs w:val="32"/>
          <w:rtl/>
        </w:rPr>
        <w:t>والحدود الفاصلة التي تميز علم النفس عن العلوم الأخرى.</w:t>
      </w:r>
      <w:r w:rsidRPr="0077586C">
        <w:rPr>
          <w:rFonts w:ascii="Simplified Arabic" w:hAnsi="Simplified Arabic" w:cs="Simplified Arabic"/>
          <w:sz w:val="32"/>
          <w:szCs w:val="32"/>
        </w:rPr>
        <w:t xml:space="preserve"> </w:t>
      </w:r>
      <w:r w:rsidRPr="0077586C">
        <w:rPr>
          <w:rFonts w:ascii="Simplified Arabic" w:hAnsi="Simplified Arabic" w:cs="Simplified Arabic"/>
          <w:sz w:val="32"/>
          <w:szCs w:val="32"/>
        </w:rPr>
        <w:br/>
      </w:r>
      <w:r w:rsidRPr="0077586C">
        <w:rPr>
          <w:rFonts w:ascii="Simplified Arabic" w:hAnsi="Simplified Arabic" w:cs="Simplified Arabic"/>
          <w:sz w:val="32"/>
          <w:szCs w:val="32"/>
        </w:rPr>
        <w:sym w:font="Symbol" w:char="F0B7"/>
      </w:r>
      <w:r w:rsidRPr="0077586C">
        <w:rPr>
          <w:rFonts w:ascii="Simplified Arabic" w:hAnsi="Simplified Arabic" w:cs="Simplified Arabic"/>
          <w:b/>
          <w:bCs/>
          <w:sz w:val="32"/>
          <w:szCs w:val="32"/>
          <w:rtl/>
        </w:rPr>
        <w:t>اللاوعي،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77586C">
        <w:rPr>
          <w:rFonts w:ascii="Simplified Arabic" w:hAnsi="Simplified Arabic" w:cs="Simplified Arabic"/>
          <w:b/>
          <w:bCs/>
          <w:sz w:val="32"/>
          <w:szCs w:val="32"/>
          <w:rtl/>
        </w:rPr>
        <w:t>اللا شعور: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77586C">
        <w:rPr>
          <w:rFonts w:ascii="Simplified Arabic" w:hAnsi="Simplified Arabic" w:cs="Simplified Arabic"/>
          <w:sz w:val="32"/>
          <w:szCs w:val="32"/>
          <w:rtl/>
        </w:rPr>
        <w:t>يدل اللاوعي بالمعنى (الموقعي) على أحد الأنظمة التي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77586C">
        <w:rPr>
          <w:rFonts w:ascii="Simplified Arabic" w:hAnsi="Simplified Arabic" w:cs="Simplified Arabic"/>
          <w:sz w:val="32"/>
          <w:szCs w:val="32"/>
          <w:rtl/>
        </w:rPr>
        <w:t>حددها فرويده في إطار نظريته الأولى عن الجهاز النفسي.</w:t>
      </w:r>
      <w:r w:rsidRPr="0077586C">
        <w:rPr>
          <w:rFonts w:ascii="Simplified Arabic" w:hAnsi="Simplified Arabic" w:cs="Simplified Arabic"/>
          <w:sz w:val="32"/>
          <w:szCs w:val="32"/>
        </w:rPr>
        <w:t xml:space="preserve"> </w:t>
      </w:r>
      <w:r w:rsidRPr="0077586C">
        <w:rPr>
          <w:rFonts w:ascii="Simplified Arabic" w:hAnsi="Simplified Arabic" w:cs="Simplified Arabic"/>
          <w:sz w:val="32"/>
          <w:szCs w:val="32"/>
        </w:rPr>
        <w:br/>
      </w:r>
      <w:r w:rsidRPr="0077586C">
        <w:rPr>
          <w:rFonts w:ascii="Simplified Arabic" w:hAnsi="Simplified Arabic" w:cs="Simplified Arabic"/>
          <w:sz w:val="32"/>
          <w:szCs w:val="32"/>
        </w:rPr>
        <w:sym w:font="Symbol" w:char="F0B7"/>
      </w:r>
      <w:r w:rsidRPr="0077586C">
        <w:rPr>
          <w:rFonts w:ascii="Simplified Arabic" w:hAnsi="Simplified Arabic" w:cs="Simplified Arabic"/>
          <w:b/>
          <w:bCs/>
          <w:sz w:val="32"/>
          <w:szCs w:val="32"/>
          <w:rtl/>
        </w:rPr>
        <w:t>اللاشعور: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77586C">
        <w:rPr>
          <w:rFonts w:ascii="Simplified Arabic" w:hAnsi="Simplified Arabic" w:cs="Simplified Arabic"/>
          <w:sz w:val="32"/>
          <w:szCs w:val="32"/>
          <w:rtl/>
        </w:rPr>
        <w:t>يشير اللاشعور إلى فعل،إنه يعني أي فعل يتم تلقائيا ً بواسطة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77586C">
        <w:rPr>
          <w:rFonts w:ascii="Simplified Arabic" w:hAnsi="Simplified Arabic" w:cs="Simplified Arabic"/>
          <w:sz w:val="32"/>
          <w:szCs w:val="32"/>
          <w:rtl/>
        </w:rPr>
        <w:t>الانعكاس، قبل أن يكون سببه قد وصل إلى الشعور، مثل الفعل الدفاعي،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77586C">
        <w:rPr>
          <w:rFonts w:ascii="Simplified Arabic" w:hAnsi="Simplified Arabic" w:cs="Simplified Arabic"/>
          <w:sz w:val="32"/>
          <w:szCs w:val="32"/>
          <w:rtl/>
        </w:rPr>
        <w:t>إلخ.</w:t>
      </w:r>
    </w:p>
    <w:p w:rsidR="007A7303" w:rsidRDefault="0077586C" w:rsidP="00EA0E76">
      <w:pPr>
        <w:spacing w:after="0" w:line="276" w:lineRule="auto"/>
        <w:rPr>
          <w:rFonts w:ascii="Simplified Arabic" w:hAnsi="Simplified Arabic" w:cs="Simplified Arabic"/>
          <w:sz w:val="32"/>
          <w:szCs w:val="32"/>
          <w:rtl/>
        </w:rPr>
      </w:pPr>
      <w:r w:rsidRPr="0077586C">
        <w:rPr>
          <w:rFonts w:ascii="Simplified Arabic" w:hAnsi="Simplified Arabic" w:cs="Simplified Arabic"/>
          <w:b/>
          <w:bCs/>
          <w:sz w:val="32"/>
          <w:szCs w:val="32"/>
          <w:rtl/>
        </w:rPr>
        <w:t>عقدة</w:t>
      </w:r>
      <w:r w:rsidRPr="0077586C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77586C">
        <w:rPr>
          <w:rFonts w:ascii="Simplified Arabic" w:hAnsi="Simplified Arabic" w:cs="Simplified Arabic"/>
          <w:b/>
          <w:bCs/>
          <w:sz w:val="32"/>
          <w:szCs w:val="32"/>
        </w:rPr>
        <w:t>complexe</w:t>
      </w:r>
      <w:r w:rsidRPr="0077586C">
        <w:rPr>
          <w:rFonts w:ascii="Simplified Arabic" w:hAnsi="Simplified Arabic" w:cs="Simplified Arabic"/>
          <w:sz w:val="32"/>
          <w:szCs w:val="32"/>
        </w:rPr>
        <w:t>: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77586C">
        <w:rPr>
          <w:rFonts w:ascii="Simplified Arabic" w:hAnsi="Simplified Arabic" w:cs="Simplified Arabic"/>
          <w:sz w:val="32"/>
          <w:szCs w:val="32"/>
          <w:rtl/>
        </w:rPr>
        <w:t>إنها جملة منظمة من التصورات و الذكريات ذات القيمة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77586C">
        <w:rPr>
          <w:rFonts w:ascii="Simplified Arabic" w:hAnsi="Simplified Arabic" w:cs="Simplified Arabic"/>
          <w:sz w:val="32"/>
          <w:szCs w:val="32"/>
          <w:rtl/>
        </w:rPr>
        <w:t>العاطفية القوية، واللاواعية جزئيا ً أو كلياً، تتكون العقدة انطلاقا من العلاقات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77586C">
        <w:rPr>
          <w:rFonts w:ascii="Simplified Arabic" w:hAnsi="Simplified Arabic" w:cs="Simplified Arabic"/>
          <w:sz w:val="32"/>
          <w:szCs w:val="32"/>
          <w:rtl/>
        </w:rPr>
        <w:t>الشخصية في تاريخ الطفل؛ وقد تتدخل في انبناء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77586C">
        <w:rPr>
          <w:rFonts w:ascii="Simplified Arabic" w:hAnsi="Simplified Arabic" w:cs="Simplified Arabic"/>
          <w:sz w:val="32"/>
          <w:szCs w:val="32"/>
          <w:rtl/>
        </w:rPr>
        <w:t>المستويات النفسية؛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77586C">
        <w:rPr>
          <w:rFonts w:ascii="Simplified Arabic" w:hAnsi="Simplified Arabic" w:cs="Simplified Arabic"/>
          <w:sz w:val="32"/>
          <w:szCs w:val="32"/>
          <w:rtl/>
        </w:rPr>
        <w:t>أي: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77586C">
        <w:rPr>
          <w:rFonts w:ascii="Simplified Arabic" w:hAnsi="Simplified Arabic" w:cs="Simplified Arabic"/>
          <w:sz w:val="32"/>
          <w:szCs w:val="32"/>
          <w:rtl/>
        </w:rPr>
        <w:t>الانفعالات والتصرفات المتكيفة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7A7303">
        <w:br/>
      </w:r>
      <w:r w:rsidR="007A7303" w:rsidRPr="007A7303">
        <w:rPr>
          <w:rFonts w:ascii="Simplified Arabic" w:hAnsi="Simplified Arabic" w:cs="Simplified Arabic"/>
          <w:sz w:val="32"/>
          <w:szCs w:val="32"/>
        </w:rPr>
        <w:sym w:font="Symbol" w:char="F0B7"/>
      </w:r>
      <w:r w:rsidR="007A7303" w:rsidRPr="00442967">
        <w:rPr>
          <w:rFonts w:ascii="Simplified Arabic" w:hAnsi="Simplified Arabic" w:cs="Simplified Arabic"/>
          <w:b/>
          <w:bCs/>
          <w:sz w:val="32"/>
          <w:szCs w:val="32"/>
          <w:rtl/>
        </w:rPr>
        <w:t>عقدة الأبوة</w:t>
      </w:r>
      <w:r w:rsidR="007A7303" w:rsidRPr="00442967">
        <w:rPr>
          <w:rFonts w:ascii="Simplified Arabic" w:hAnsi="Simplified Arabic" w:cs="Simplified Arabic"/>
          <w:b/>
          <w:bCs/>
          <w:sz w:val="32"/>
          <w:szCs w:val="32"/>
        </w:rPr>
        <w:t>Complexe paternel</w:t>
      </w:r>
      <w:r w:rsidR="007A7303" w:rsidRPr="007A7303">
        <w:rPr>
          <w:rFonts w:ascii="Simplified Arabic" w:hAnsi="Simplified Arabic" w:cs="Simplified Arabic"/>
          <w:sz w:val="32"/>
          <w:szCs w:val="32"/>
        </w:rPr>
        <w:t>:</w:t>
      </w:r>
      <w:r w:rsidR="00442967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7A7303" w:rsidRPr="007A7303">
        <w:rPr>
          <w:rFonts w:ascii="Simplified Arabic" w:hAnsi="Simplified Arabic" w:cs="Simplified Arabic"/>
          <w:sz w:val="32"/>
          <w:szCs w:val="32"/>
          <w:rtl/>
        </w:rPr>
        <w:t>يستعمل فرويده هذا المصطلح</w:t>
      </w:r>
      <w:r w:rsidR="00442967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7A7303" w:rsidRPr="007A7303">
        <w:rPr>
          <w:rFonts w:ascii="Simplified Arabic" w:hAnsi="Simplified Arabic" w:cs="Simplified Arabic"/>
          <w:sz w:val="32"/>
          <w:szCs w:val="32"/>
          <w:rtl/>
        </w:rPr>
        <w:t>للدلالة على أحد الأبعاد الرئيسية لعقدة أوديب؛</w:t>
      </w:r>
      <w:r w:rsidR="00442967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7A7303" w:rsidRPr="007A7303">
        <w:rPr>
          <w:rFonts w:ascii="Simplified Arabic" w:hAnsi="Simplified Arabic" w:cs="Simplified Arabic"/>
          <w:sz w:val="32"/>
          <w:szCs w:val="32"/>
          <w:rtl/>
        </w:rPr>
        <w:t>أي العلاقة المتجاذبة مع الأب.</w:t>
      </w:r>
      <w:r w:rsidR="00442967" w:rsidRPr="007A7303">
        <w:rPr>
          <w:rFonts w:ascii="Simplified Arabic" w:hAnsi="Simplified Arabic" w:cs="Simplified Arabic"/>
          <w:sz w:val="32"/>
          <w:szCs w:val="32"/>
        </w:rPr>
        <w:t xml:space="preserve"> </w:t>
      </w:r>
      <w:r w:rsidR="007A7303" w:rsidRPr="007A7303">
        <w:rPr>
          <w:rFonts w:ascii="Simplified Arabic" w:hAnsi="Simplified Arabic" w:cs="Simplified Arabic"/>
          <w:sz w:val="32"/>
          <w:szCs w:val="32"/>
        </w:rPr>
        <w:br/>
      </w:r>
      <w:r w:rsidR="007A7303" w:rsidRPr="007A7303">
        <w:rPr>
          <w:rFonts w:ascii="Simplified Arabic" w:hAnsi="Simplified Arabic" w:cs="Simplified Arabic"/>
          <w:sz w:val="32"/>
          <w:szCs w:val="32"/>
        </w:rPr>
        <w:lastRenderedPageBreak/>
        <w:sym w:font="Symbol" w:char="F0B7"/>
      </w:r>
      <w:r w:rsidR="007A7303" w:rsidRPr="00442967">
        <w:rPr>
          <w:rFonts w:ascii="Simplified Arabic" w:hAnsi="Simplified Arabic" w:cs="Simplified Arabic"/>
          <w:b/>
          <w:bCs/>
          <w:sz w:val="32"/>
          <w:szCs w:val="32"/>
          <w:rtl/>
        </w:rPr>
        <w:t>عقدة أوديب</w:t>
      </w:r>
      <w:r w:rsidR="007A7303" w:rsidRPr="00442967">
        <w:rPr>
          <w:rFonts w:ascii="Simplified Arabic" w:hAnsi="Simplified Arabic" w:cs="Simplified Arabic"/>
          <w:b/>
          <w:bCs/>
          <w:sz w:val="32"/>
          <w:szCs w:val="32"/>
        </w:rPr>
        <w:t>complexe d’Oedipe</w:t>
      </w:r>
      <w:r w:rsidR="007A7303" w:rsidRPr="007A7303">
        <w:rPr>
          <w:rFonts w:ascii="Simplified Arabic" w:hAnsi="Simplified Arabic" w:cs="Simplified Arabic"/>
          <w:sz w:val="32"/>
          <w:szCs w:val="32"/>
        </w:rPr>
        <w:t>:</w:t>
      </w:r>
      <w:r w:rsidR="00442967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7A7303" w:rsidRPr="007A7303">
        <w:rPr>
          <w:rFonts w:ascii="Simplified Arabic" w:hAnsi="Simplified Arabic" w:cs="Simplified Arabic"/>
          <w:sz w:val="32"/>
          <w:szCs w:val="32"/>
          <w:rtl/>
        </w:rPr>
        <w:t>إنها الجملة المنظمة من رغبات</w:t>
      </w:r>
      <w:r w:rsidR="00442967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442967">
        <w:rPr>
          <w:rFonts w:ascii="Simplified Arabic" w:hAnsi="Simplified Arabic" w:cs="Simplified Arabic"/>
          <w:sz w:val="32"/>
          <w:szCs w:val="32"/>
          <w:rtl/>
        </w:rPr>
        <w:t>الحب و</w:t>
      </w:r>
      <w:r w:rsidR="007A7303" w:rsidRPr="007A7303">
        <w:rPr>
          <w:rFonts w:ascii="Simplified Arabic" w:hAnsi="Simplified Arabic" w:cs="Simplified Arabic"/>
          <w:sz w:val="32"/>
          <w:szCs w:val="32"/>
          <w:rtl/>
        </w:rPr>
        <w:t>العداء التي يشعر بها الطفل تجاه والديه، تظهر هذه العقدة في شكلها</w:t>
      </w:r>
      <w:r w:rsidR="00442967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7A7303" w:rsidRPr="007A7303">
        <w:rPr>
          <w:rFonts w:ascii="Simplified Arabic" w:hAnsi="Simplified Arabic" w:cs="Simplified Arabic"/>
          <w:sz w:val="32"/>
          <w:szCs w:val="32"/>
          <w:rtl/>
        </w:rPr>
        <w:t>المسمى إيجابيا ً كما في قصة أوديب الملك.</w:t>
      </w:r>
      <w:r w:rsidR="00442967" w:rsidRPr="007A7303">
        <w:rPr>
          <w:rFonts w:ascii="Simplified Arabic" w:hAnsi="Simplified Arabic" w:cs="Simplified Arabic"/>
          <w:sz w:val="32"/>
          <w:szCs w:val="32"/>
        </w:rPr>
        <w:t xml:space="preserve"> </w:t>
      </w:r>
      <w:r w:rsidR="007A7303" w:rsidRPr="007A7303">
        <w:rPr>
          <w:rFonts w:ascii="Simplified Arabic" w:hAnsi="Simplified Arabic" w:cs="Simplified Arabic"/>
          <w:sz w:val="32"/>
          <w:szCs w:val="32"/>
        </w:rPr>
        <w:br/>
      </w:r>
      <w:r w:rsidR="007A7303" w:rsidRPr="00442967">
        <w:rPr>
          <w:rFonts w:ascii="Simplified Arabic" w:hAnsi="Simplified Arabic" w:cs="Simplified Arabic"/>
          <w:b/>
          <w:bCs/>
          <w:sz w:val="32"/>
          <w:szCs w:val="32"/>
        </w:rPr>
        <w:sym w:font="Symbol" w:char="F0B7"/>
      </w:r>
      <w:r w:rsidR="007A7303" w:rsidRPr="00442967">
        <w:rPr>
          <w:rFonts w:ascii="Simplified Arabic" w:hAnsi="Simplified Arabic" w:cs="Simplified Arabic"/>
          <w:b/>
          <w:bCs/>
          <w:sz w:val="32"/>
          <w:szCs w:val="32"/>
          <w:rtl/>
        </w:rPr>
        <w:t>ذهان</w:t>
      </w:r>
      <w:r w:rsidR="007A7303" w:rsidRPr="00442967">
        <w:rPr>
          <w:rFonts w:ascii="Simplified Arabic" w:hAnsi="Simplified Arabic" w:cs="Simplified Arabic"/>
          <w:b/>
          <w:bCs/>
          <w:sz w:val="32"/>
          <w:szCs w:val="32"/>
        </w:rPr>
        <w:t>psychose</w:t>
      </w:r>
      <w:r w:rsidR="007A7303" w:rsidRPr="007A7303">
        <w:rPr>
          <w:rFonts w:ascii="Simplified Arabic" w:hAnsi="Simplified Arabic" w:cs="Simplified Arabic"/>
          <w:sz w:val="32"/>
          <w:szCs w:val="32"/>
        </w:rPr>
        <w:t>:</w:t>
      </w:r>
      <w:r w:rsidR="00442967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7A7303" w:rsidRPr="007A7303">
        <w:rPr>
          <w:rFonts w:ascii="Simplified Arabic" w:hAnsi="Simplified Arabic" w:cs="Simplified Arabic"/>
          <w:sz w:val="32"/>
          <w:szCs w:val="32"/>
          <w:rtl/>
        </w:rPr>
        <w:t>كان مصطلح الذهان يدل في ذلك الوقت على الإصابات</w:t>
      </w:r>
      <w:r w:rsidR="00442967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7A7303" w:rsidRPr="007A7303">
        <w:rPr>
          <w:rFonts w:ascii="Simplified Arabic" w:hAnsi="Simplified Arabic" w:cs="Simplified Arabic"/>
          <w:sz w:val="32"/>
          <w:szCs w:val="32"/>
          <w:rtl/>
        </w:rPr>
        <w:t>التي تدخل ضمن</w:t>
      </w:r>
      <w:r w:rsidR="00442967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7A7303" w:rsidRPr="007A7303">
        <w:rPr>
          <w:rFonts w:ascii="Simplified Arabic" w:hAnsi="Simplified Arabic" w:cs="Simplified Arabic"/>
          <w:sz w:val="32"/>
          <w:szCs w:val="32"/>
          <w:rtl/>
        </w:rPr>
        <w:t>اختصاص الطبيب العقلي، وتتلخص في لائحة عارضية نفسية</w:t>
      </w:r>
      <w:r w:rsidR="00442967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7A7303" w:rsidRPr="007A7303">
        <w:rPr>
          <w:rFonts w:ascii="Simplified Arabic" w:hAnsi="Simplified Arabic" w:cs="Simplified Arabic"/>
          <w:sz w:val="32"/>
          <w:szCs w:val="32"/>
          <w:rtl/>
        </w:rPr>
        <w:t>أساساً.</w:t>
      </w:r>
      <w:r w:rsidR="00442967" w:rsidRPr="007A7303">
        <w:rPr>
          <w:rFonts w:ascii="Simplified Arabic" w:hAnsi="Simplified Arabic" w:cs="Simplified Arabic"/>
          <w:sz w:val="32"/>
          <w:szCs w:val="32"/>
        </w:rPr>
        <w:t xml:space="preserve"> </w:t>
      </w:r>
      <w:r w:rsidR="007A7303" w:rsidRPr="007A7303">
        <w:rPr>
          <w:rFonts w:ascii="Simplified Arabic" w:hAnsi="Simplified Arabic" w:cs="Simplified Arabic"/>
          <w:sz w:val="32"/>
          <w:szCs w:val="32"/>
        </w:rPr>
        <w:br/>
      </w:r>
      <w:r w:rsidR="007A7303" w:rsidRPr="007A7303">
        <w:rPr>
          <w:rFonts w:ascii="Simplified Arabic" w:hAnsi="Simplified Arabic" w:cs="Simplified Arabic"/>
          <w:sz w:val="32"/>
          <w:szCs w:val="32"/>
        </w:rPr>
        <w:sym w:font="Symbol" w:char="F0B7"/>
      </w:r>
      <w:r w:rsidR="007A7303" w:rsidRPr="00442967">
        <w:rPr>
          <w:rFonts w:ascii="Simplified Arabic" w:hAnsi="Simplified Arabic" w:cs="Simplified Arabic"/>
          <w:b/>
          <w:bCs/>
          <w:sz w:val="32"/>
          <w:szCs w:val="32"/>
          <w:rtl/>
        </w:rPr>
        <w:t>رقابة</w:t>
      </w:r>
      <w:r w:rsidR="007A7303" w:rsidRPr="00442967">
        <w:rPr>
          <w:rFonts w:ascii="Simplified Arabic" w:hAnsi="Simplified Arabic" w:cs="Simplified Arabic"/>
          <w:b/>
          <w:bCs/>
          <w:sz w:val="32"/>
          <w:szCs w:val="32"/>
        </w:rPr>
        <w:t>c</w:t>
      </w:r>
      <w:r w:rsidR="007A7303" w:rsidRPr="007A7303">
        <w:rPr>
          <w:rFonts w:ascii="Simplified Arabic" w:hAnsi="Simplified Arabic" w:cs="Simplified Arabic"/>
          <w:sz w:val="32"/>
          <w:szCs w:val="32"/>
        </w:rPr>
        <w:t>ensure:</w:t>
      </w:r>
      <w:r w:rsidR="00442967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7A7303" w:rsidRPr="007A7303">
        <w:rPr>
          <w:rFonts w:ascii="Simplified Arabic" w:hAnsi="Simplified Arabic" w:cs="Simplified Arabic"/>
          <w:sz w:val="32"/>
          <w:szCs w:val="32"/>
          <w:rtl/>
        </w:rPr>
        <w:t>هي وظيفة تنزع إلى منع الرغبات اللاواعية والتكوينات</w:t>
      </w:r>
      <w:r w:rsidR="00442967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7A7303" w:rsidRPr="007A7303">
        <w:rPr>
          <w:rFonts w:ascii="Simplified Arabic" w:hAnsi="Simplified Arabic" w:cs="Simplified Arabic"/>
          <w:sz w:val="32"/>
          <w:szCs w:val="32"/>
          <w:rtl/>
        </w:rPr>
        <w:t>المتفرعة عنها من العبور إلى نظام ما قبل الوعي</w:t>
      </w:r>
    </w:p>
    <w:p w:rsidR="004137B5" w:rsidRPr="004137B5" w:rsidRDefault="004137B5" w:rsidP="00EA0E76">
      <w:pPr>
        <w:spacing w:after="0" w:line="276" w:lineRule="auto"/>
        <w:rPr>
          <w:rFonts w:ascii="Simplified Arabic" w:hAnsi="Simplified Arabic" w:cs="Simplified Arabic"/>
          <w:sz w:val="32"/>
          <w:szCs w:val="32"/>
          <w:rtl/>
        </w:rPr>
      </w:pPr>
      <w:r w:rsidRPr="004137B5">
        <w:rPr>
          <w:rFonts w:ascii="Simplified Arabic" w:hAnsi="Simplified Arabic" w:cs="Simplified Arabic"/>
          <w:b/>
          <w:bCs/>
          <w:sz w:val="32"/>
          <w:szCs w:val="32"/>
          <w:rtl/>
        </w:rPr>
        <w:t>حلم يقظة</w:t>
      </w:r>
      <w:r w:rsidRPr="004137B5">
        <w:rPr>
          <w:rFonts w:ascii="Simplified Arabic" w:hAnsi="Simplified Arabic" w:cs="Simplified Arabic"/>
          <w:b/>
          <w:bCs/>
          <w:sz w:val="32"/>
          <w:szCs w:val="32"/>
        </w:rPr>
        <w:t>Rêve diurne</w:t>
      </w:r>
      <w:r w:rsidRPr="004137B5">
        <w:rPr>
          <w:rFonts w:ascii="Simplified Arabic" w:hAnsi="Simplified Arabic" w:cs="Simplified Arabic"/>
          <w:sz w:val="32"/>
          <w:szCs w:val="32"/>
        </w:rPr>
        <w:t>: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137B5">
        <w:rPr>
          <w:rFonts w:ascii="Simplified Arabic" w:hAnsi="Simplified Arabic" w:cs="Simplified Arabic"/>
          <w:sz w:val="32"/>
          <w:szCs w:val="32"/>
          <w:rtl/>
        </w:rPr>
        <w:t>يطلق فرويده هذه التسمية على سيناريو يتخيله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137B5">
        <w:rPr>
          <w:rFonts w:ascii="Simplified Arabic" w:hAnsi="Simplified Arabic" w:cs="Simplified Arabic"/>
          <w:sz w:val="32"/>
          <w:szCs w:val="32"/>
          <w:rtl/>
        </w:rPr>
        <w:t>الشخص في حالة اليقظة، مشيرا ً بذلك إلى تشابه حلم اليقظة هذا مع الحلم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137B5">
        <w:rPr>
          <w:rFonts w:ascii="Simplified Arabic" w:hAnsi="Simplified Arabic" w:cs="Simplified Arabic"/>
          <w:sz w:val="32"/>
          <w:szCs w:val="32"/>
          <w:rtl/>
        </w:rPr>
        <w:t>العادي.</w:t>
      </w:r>
      <w:r w:rsidRPr="004137B5">
        <w:rPr>
          <w:rFonts w:ascii="Simplified Arabic" w:hAnsi="Simplified Arabic" w:cs="Simplified Arabic"/>
          <w:sz w:val="32"/>
          <w:szCs w:val="32"/>
        </w:rPr>
        <w:t xml:space="preserve"> </w:t>
      </w:r>
      <w:r w:rsidRPr="004137B5">
        <w:rPr>
          <w:rFonts w:ascii="Simplified Arabic" w:hAnsi="Simplified Arabic" w:cs="Simplified Arabic"/>
          <w:sz w:val="32"/>
          <w:szCs w:val="32"/>
        </w:rPr>
        <w:br/>
      </w:r>
      <w:r w:rsidRPr="004137B5">
        <w:rPr>
          <w:rFonts w:ascii="Simplified Arabic" w:hAnsi="Simplified Arabic" w:cs="Simplified Arabic"/>
          <w:sz w:val="32"/>
          <w:szCs w:val="32"/>
        </w:rPr>
        <w:sym w:font="Symbol" w:char="F0B7"/>
      </w:r>
      <w:r w:rsidRPr="004137B5">
        <w:rPr>
          <w:rFonts w:ascii="Simplified Arabic" w:hAnsi="Simplified Arabic" w:cs="Simplified Arabic"/>
          <w:b/>
          <w:bCs/>
          <w:sz w:val="32"/>
          <w:szCs w:val="32"/>
          <w:rtl/>
        </w:rPr>
        <w:t>فصام</w:t>
      </w:r>
      <w:r w:rsidRPr="004137B5">
        <w:rPr>
          <w:rFonts w:ascii="Simplified Arabic" w:hAnsi="Simplified Arabic" w:cs="Simplified Arabic"/>
          <w:b/>
          <w:bCs/>
          <w:sz w:val="32"/>
          <w:szCs w:val="32"/>
        </w:rPr>
        <w:t>S</w:t>
      </w:r>
      <w:r w:rsidRPr="004137B5">
        <w:rPr>
          <w:rFonts w:ascii="Simplified Arabic" w:hAnsi="Simplified Arabic" w:cs="Simplified Arabic"/>
          <w:sz w:val="32"/>
          <w:szCs w:val="32"/>
        </w:rPr>
        <w:t>chizophrénie: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137B5">
        <w:rPr>
          <w:rFonts w:ascii="Simplified Arabic" w:hAnsi="Simplified Arabic" w:cs="Simplified Arabic"/>
          <w:sz w:val="32"/>
          <w:szCs w:val="32"/>
          <w:rtl/>
        </w:rPr>
        <w:t>وضع بلول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ر هذا المصطلح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عام 1911 </w:t>
      </w:r>
      <w:r w:rsidRPr="004137B5">
        <w:rPr>
          <w:rFonts w:ascii="Simplified Arabic" w:hAnsi="Simplified Arabic" w:cs="Simplified Arabic"/>
          <w:sz w:val="32"/>
          <w:szCs w:val="32"/>
          <w:rtl/>
        </w:rPr>
        <w:t>للدلالة على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137B5">
        <w:rPr>
          <w:rFonts w:ascii="Simplified Arabic" w:hAnsi="Simplified Arabic" w:cs="Simplified Arabic"/>
          <w:sz w:val="32"/>
          <w:szCs w:val="32"/>
          <w:rtl/>
        </w:rPr>
        <w:t>مجموعة من الأذهنة التي سبق لكرا يبلن أن وحدتها من خلال تصنيفها تحت باب( العَتهً</w:t>
      </w:r>
      <w:r w:rsidR="006A794A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137B5">
        <w:rPr>
          <w:rFonts w:ascii="Simplified Arabic" w:hAnsi="Simplified Arabic" w:cs="Simplified Arabic"/>
          <w:sz w:val="32"/>
          <w:szCs w:val="32"/>
          <w:rtl/>
        </w:rPr>
        <w:t>المبكر</w:t>
      </w:r>
      <w:r w:rsidR="006A794A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Pr="004137B5">
        <w:rPr>
          <w:rFonts w:ascii="Simplified Arabic" w:hAnsi="Simplified Arabic" w:cs="Simplified Arabic"/>
          <w:sz w:val="32"/>
          <w:szCs w:val="32"/>
          <w:rtl/>
        </w:rPr>
        <w:t>) ومميزة</w:t>
      </w:r>
      <w:r w:rsidR="006A794A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137B5">
        <w:rPr>
          <w:rFonts w:ascii="Simplified Arabic" w:hAnsi="Simplified Arabic" w:cs="Simplified Arabic"/>
          <w:sz w:val="32"/>
          <w:szCs w:val="32"/>
          <w:rtl/>
        </w:rPr>
        <w:t>ضمنه الأشكال التي أصبحت تقليدية، وهي فصام</w:t>
      </w:r>
      <w:r w:rsidR="006A794A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137B5">
        <w:rPr>
          <w:rFonts w:ascii="Simplified Arabic" w:hAnsi="Simplified Arabic" w:cs="Simplified Arabic"/>
          <w:sz w:val="32"/>
          <w:szCs w:val="32"/>
          <w:rtl/>
        </w:rPr>
        <w:t>السباب، الجمدة، الفصام العظامي</w:t>
      </w:r>
      <w:r w:rsidR="006A794A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FD1954" w:rsidRDefault="00FD1954" w:rsidP="00EA0E76">
      <w:pPr>
        <w:spacing w:after="0" w:line="276" w:lineRule="auto"/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</w:pPr>
      <w:r w:rsidRPr="00FD1954">
        <w:rPr>
          <w:rFonts w:ascii="Arial" w:eastAsia="Times New Roman" w:hAnsi="Arial" w:cs="Arial"/>
          <w:sz w:val="28"/>
          <w:szCs w:val="28"/>
          <w:lang w:eastAsia="fr-FR" w:bidi="ar-SA"/>
        </w:rPr>
        <w:t>26</w:t>
      </w:r>
      <w:r w:rsidRPr="00FD1954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br/>
      </w:r>
      <w:r w:rsidRPr="00FD1954">
        <w:rPr>
          <w:rFonts w:ascii="Simplified Arabic" w:eastAsia="Times New Roman" w:hAnsi="Simplified Arabic" w:cs="Simplified Arabic"/>
          <w:b/>
          <w:bCs/>
          <w:sz w:val="32"/>
          <w:szCs w:val="32"/>
          <w:lang w:eastAsia="fr-FR" w:bidi="ar-SA"/>
        </w:rPr>
        <w:sym w:font="Symbol" w:char="F0B7"/>
      </w:r>
      <w:r w:rsidRPr="00FD1954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 w:bidi="ar-SA"/>
        </w:rPr>
        <w:t>الكبت</w:t>
      </w:r>
      <w:r w:rsidRPr="00FD1954">
        <w:rPr>
          <w:rFonts w:ascii="Simplified Arabic" w:eastAsia="Times New Roman" w:hAnsi="Simplified Arabic" w:cs="Simplified Arabic"/>
          <w:b/>
          <w:bCs/>
          <w:sz w:val="32"/>
          <w:szCs w:val="32"/>
          <w:lang w:eastAsia="fr-FR" w:bidi="ar-SA"/>
        </w:rPr>
        <w:t>refoulement</w:t>
      </w:r>
      <w:r w:rsidRPr="00FD1954">
        <w:rPr>
          <w:rFonts w:ascii="Simplified Arabic" w:eastAsia="Times New Roman" w:hAnsi="Simplified Arabic" w:cs="Simplified Arabic"/>
          <w:sz w:val="32"/>
          <w:szCs w:val="32"/>
          <w:lang w:eastAsia="fr-FR" w:bidi="ar-SA"/>
        </w:rPr>
        <w:t>: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Pr="00FD1954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إن مصطلح الكبت يستخدم من قبيل فرويده بمفهوم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Pr="00FD1954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يقربه من مصطلح الدفاع باعتبار أن عملية الكبت بالمعنى الحرفي تتواجد على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Pr="00FD1954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الأقل كخطوة في العديد من العمليات الدفاعية المعقدة.</w:t>
      </w:r>
      <w:r w:rsidRPr="00FD1954">
        <w:rPr>
          <w:rFonts w:ascii="Simplified Arabic" w:eastAsia="Times New Roman" w:hAnsi="Simplified Arabic" w:cs="Simplified Arabic"/>
          <w:sz w:val="32"/>
          <w:szCs w:val="32"/>
          <w:lang w:eastAsia="fr-FR" w:bidi="ar-SA"/>
        </w:rPr>
        <w:t xml:space="preserve"> </w:t>
      </w:r>
      <w:r w:rsidRPr="00FD1954">
        <w:rPr>
          <w:rFonts w:ascii="Simplified Arabic" w:eastAsia="Times New Roman" w:hAnsi="Simplified Arabic" w:cs="Simplified Arabic"/>
          <w:sz w:val="32"/>
          <w:szCs w:val="32"/>
          <w:lang w:eastAsia="fr-FR" w:bidi="ar-SA"/>
        </w:rPr>
        <w:br/>
      </w:r>
      <w:r w:rsidRPr="00FD1954">
        <w:rPr>
          <w:rFonts w:ascii="Simplified Arabic" w:eastAsia="Times New Roman" w:hAnsi="Simplified Arabic" w:cs="Simplified Arabic"/>
          <w:sz w:val="32"/>
          <w:szCs w:val="32"/>
          <w:lang w:eastAsia="fr-FR" w:bidi="ar-SA"/>
        </w:rPr>
        <w:sym w:font="Symbol" w:char="F0B7"/>
      </w:r>
      <w:r w:rsidRPr="00FD1954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 w:bidi="ar-SA"/>
        </w:rPr>
        <w:t>ليبدو</w:t>
      </w:r>
      <w:r w:rsidRPr="00FD1954">
        <w:rPr>
          <w:rFonts w:ascii="Simplified Arabic" w:eastAsia="Times New Roman" w:hAnsi="Simplified Arabic" w:cs="Simplified Arabic"/>
          <w:sz w:val="32"/>
          <w:szCs w:val="32"/>
          <w:lang w:eastAsia="fr-FR" w:bidi="ar-SA"/>
        </w:rPr>
        <w:t>libido: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Pr="00FD1954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افترض فرويده هذه الطاقة كأساس لتحولات النزوة الجنسية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Pr="00FD1954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من حيث الموضوع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Pr="00FD1954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(إزاحة التوظيفات)، ومن حيث الهدف (كالتسامي مثلاً)،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Pr="00FD1954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ومن حيث مصدر الإثارة الجنسية.</w:t>
      </w:r>
      <w:r w:rsidRPr="00FD1954">
        <w:rPr>
          <w:rFonts w:ascii="Simplified Arabic" w:eastAsia="Times New Roman" w:hAnsi="Simplified Arabic" w:cs="Simplified Arabic"/>
          <w:sz w:val="32"/>
          <w:szCs w:val="32"/>
          <w:lang w:eastAsia="fr-FR" w:bidi="ar-SA"/>
        </w:rPr>
        <w:t xml:space="preserve"> </w:t>
      </w:r>
      <w:r w:rsidRPr="00FD1954">
        <w:rPr>
          <w:rFonts w:ascii="Simplified Arabic" w:eastAsia="Times New Roman" w:hAnsi="Simplified Arabic" w:cs="Simplified Arabic"/>
          <w:sz w:val="32"/>
          <w:szCs w:val="32"/>
          <w:lang w:eastAsia="fr-FR" w:bidi="ar-SA"/>
        </w:rPr>
        <w:br/>
      </w:r>
      <w:r w:rsidRPr="00FD1954">
        <w:rPr>
          <w:rFonts w:ascii="Simplified Arabic" w:eastAsia="Times New Roman" w:hAnsi="Simplified Arabic" w:cs="Simplified Arabic"/>
          <w:b/>
          <w:bCs/>
          <w:sz w:val="32"/>
          <w:szCs w:val="32"/>
          <w:lang w:eastAsia="fr-FR" w:bidi="ar-SA"/>
        </w:rPr>
        <w:sym w:font="Symbol" w:char="F0B7"/>
      </w:r>
      <w:r w:rsidRPr="00FD1954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 w:bidi="ar-SA"/>
        </w:rPr>
        <w:t>نرجسية</w:t>
      </w:r>
      <w:r w:rsidRPr="00FD1954">
        <w:rPr>
          <w:rFonts w:ascii="Simplified Arabic" w:eastAsia="Times New Roman" w:hAnsi="Simplified Arabic" w:cs="Simplified Arabic"/>
          <w:b/>
          <w:bCs/>
          <w:sz w:val="32"/>
          <w:szCs w:val="32"/>
          <w:lang w:eastAsia="fr-FR" w:bidi="ar-SA"/>
        </w:rPr>
        <w:t>narcissisme</w:t>
      </w:r>
      <w:r w:rsidRPr="00FD1954">
        <w:rPr>
          <w:rFonts w:ascii="Simplified Arabic" w:eastAsia="Times New Roman" w:hAnsi="Simplified Arabic" w:cs="Simplified Arabic"/>
          <w:sz w:val="32"/>
          <w:szCs w:val="32"/>
          <w:lang w:eastAsia="fr-FR" w:bidi="ar-SA"/>
        </w:rPr>
        <w:t>: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Pr="00FD1954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إنها الحب الموجه إلى صورة الذات، استنادا ً إلى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Pr="00FD1954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أسطورة نرسيس.</w:t>
      </w:r>
      <w:r w:rsidRPr="00FD1954">
        <w:rPr>
          <w:rFonts w:ascii="Simplified Arabic" w:eastAsia="Times New Roman" w:hAnsi="Simplified Arabic" w:cs="Simplified Arabic"/>
          <w:sz w:val="32"/>
          <w:szCs w:val="32"/>
          <w:lang w:eastAsia="fr-FR" w:bidi="ar-SA"/>
        </w:rPr>
        <w:t xml:space="preserve"> </w:t>
      </w:r>
      <w:r w:rsidRPr="00FD1954">
        <w:rPr>
          <w:rFonts w:ascii="Simplified Arabic" w:eastAsia="Times New Roman" w:hAnsi="Simplified Arabic" w:cs="Simplified Arabic"/>
          <w:sz w:val="32"/>
          <w:szCs w:val="32"/>
          <w:lang w:eastAsia="fr-FR" w:bidi="ar-SA"/>
        </w:rPr>
        <w:br/>
      </w:r>
      <w:r w:rsidRPr="00FD1954">
        <w:rPr>
          <w:rFonts w:ascii="Simplified Arabic" w:eastAsia="Times New Roman" w:hAnsi="Simplified Arabic" w:cs="Simplified Arabic"/>
          <w:sz w:val="32"/>
          <w:szCs w:val="32"/>
          <w:lang w:eastAsia="fr-FR" w:bidi="ar-SA"/>
        </w:rPr>
        <w:sym w:font="Symbol" w:char="F0B7"/>
      </w:r>
      <w:r w:rsidRPr="00FD1954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 w:bidi="ar-SA"/>
        </w:rPr>
        <w:t>عصاب</w:t>
      </w:r>
      <w:r w:rsidRPr="00FD1954">
        <w:rPr>
          <w:rFonts w:ascii="Simplified Arabic" w:eastAsia="Times New Roman" w:hAnsi="Simplified Arabic" w:cs="Simplified Arabic"/>
          <w:b/>
          <w:bCs/>
          <w:sz w:val="32"/>
          <w:szCs w:val="32"/>
          <w:lang w:eastAsia="fr-FR" w:bidi="ar-SA"/>
        </w:rPr>
        <w:t>névrose</w:t>
      </w:r>
      <w:r w:rsidRPr="00FD1954">
        <w:rPr>
          <w:rFonts w:ascii="Simplified Arabic" w:eastAsia="Times New Roman" w:hAnsi="Simplified Arabic" w:cs="Simplified Arabic"/>
          <w:sz w:val="32"/>
          <w:szCs w:val="32"/>
          <w:lang w:eastAsia="fr-FR" w:bidi="ar-SA"/>
        </w:rPr>
        <w:t>: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Pr="00FD1954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 xml:space="preserve"> إنه إصابة نفسية المنشأ تكون فيها الأعراض تعبيرا ً رمزيا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Pr="00FD1954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عن صراع نفسي يستمد جذوره من التاريخ الطفلي للشخص، ويشكل تسوية ما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Pr="00FD1954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بين الرغبة والدفاع.</w:t>
      </w:r>
      <w:r w:rsidRPr="00FD1954">
        <w:rPr>
          <w:rFonts w:ascii="Simplified Arabic" w:eastAsia="Times New Roman" w:hAnsi="Simplified Arabic" w:cs="Simplified Arabic"/>
          <w:sz w:val="32"/>
          <w:szCs w:val="32"/>
          <w:lang w:eastAsia="fr-FR" w:bidi="ar-SA"/>
        </w:rPr>
        <w:t xml:space="preserve"> </w:t>
      </w:r>
      <w:r w:rsidRPr="00FD1954">
        <w:rPr>
          <w:rFonts w:ascii="Simplified Arabic" w:eastAsia="Times New Roman" w:hAnsi="Simplified Arabic" w:cs="Simplified Arabic"/>
          <w:sz w:val="32"/>
          <w:szCs w:val="32"/>
          <w:lang w:eastAsia="fr-FR" w:bidi="ar-SA"/>
        </w:rPr>
        <w:br/>
      </w:r>
      <w:r w:rsidRPr="00FD1954">
        <w:rPr>
          <w:rFonts w:ascii="Simplified Arabic" w:eastAsia="Times New Roman" w:hAnsi="Simplified Arabic" w:cs="Simplified Arabic"/>
          <w:sz w:val="32"/>
          <w:szCs w:val="32"/>
          <w:lang w:eastAsia="fr-FR" w:bidi="ar-SA"/>
        </w:rPr>
        <w:sym w:font="Symbol" w:char="F0B7"/>
      </w:r>
      <w:r w:rsidRPr="00FD1954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 w:bidi="ar-SA"/>
        </w:rPr>
        <w:t>سادية</w:t>
      </w:r>
      <w:r w:rsidRPr="00FD1954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eastAsia="fr-FR" w:bidi="ar-SA"/>
        </w:rPr>
        <w:t xml:space="preserve"> </w:t>
      </w:r>
      <w:r w:rsidRPr="00FD1954">
        <w:rPr>
          <w:rFonts w:ascii="Simplified Arabic" w:eastAsia="Times New Roman" w:hAnsi="Simplified Arabic" w:cs="Simplified Arabic"/>
          <w:b/>
          <w:bCs/>
          <w:sz w:val="32"/>
          <w:szCs w:val="32"/>
          <w:lang w:eastAsia="fr-FR" w:bidi="ar-SA"/>
        </w:rPr>
        <w:t>sadisme</w:t>
      </w:r>
      <w:r w:rsidRPr="00FD1954">
        <w:rPr>
          <w:rFonts w:ascii="Simplified Arabic" w:eastAsia="Times New Roman" w:hAnsi="Simplified Arabic" w:cs="Simplified Arabic"/>
          <w:sz w:val="32"/>
          <w:szCs w:val="32"/>
          <w:lang w:eastAsia="fr-FR" w:bidi="ar-SA"/>
        </w:rPr>
        <w:t>: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Pr="00FD1954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إنه شذوذ جنسي يرتبط فيه الإشباع بالتعذيب أو الإذلال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Pr="00FD1954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الذي يصب على الآخر.</w:t>
      </w:r>
      <w:r w:rsidRPr="00FD1954">
        <w:rPr>
          <w:rFonts w:ascii="Simplified Arabic" w:eastAsia="Times New Roman" w:hAnsi="Simplified Arabic" w:cs="Simplified Arabic"/>
          <w:sz w:val="32"/>
          <w:szCs w:val="32"/>
          <w:lang w:eastAsia="fr-FR" w:bidi="ar-SA"/>
        </w:rPr>
        <w:t xml:space="preserve"> </w:t>
      </w:r>
      <w:r w:rsidRPr="00FD1954">
        <w:rPr>
          <w:rFonts w:ascii="Simplified Arabic" w:eastAsia="Times New Roman" w:hAnsi="Simplified Arabic" w:cs="Simplified Arabic"/>
          <w:sz w:val="32"/>
          <w:szCs w:val="32"/>
          <w:lang w:eastAsia="fr-FR" w:bidi="ar-SA"/>
        </w:rPr>
        <w:br/>
      </w:r>
      <w:r w:rsidRPr="00FD1954">
        <w:rPr>
          <w:rFonts w:ascii="Simplified Arabic" w:eastAsia="Times New Roman" w:hAnsi="Simplified Arabic" w:cs="Simplified Arabic"/>
          <w:sz w:val="32"/>
          <w:szCs w:val="32"/>
          <w:lang w:eastAsia="fr-FR" w:bidi="ar-SA"/>
        </w:rPr>
        <w:lastRenderedPageBreak/>
        <w:sym w:font="Symbol" w:char="F0B7"/>
      </w:r>
      <w:r w:rsidRPr="00FD1954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 w:bidi="ar-SA"/>
        </w:rPr>
        <w:t>تفريغ</w:t>
      </w:r>
      <w:r w:rsidRPr="00FD1954">
        <w:rPr>
          <w:rFonts w:ascii="Simplified Arabic" w:eastAsia="Times New Roman" w:hAnsi="Simplified Arabic" w:cs="Simplified Arabic"/>
          <w:b/>
          <w:bCs/>
          <w:sz w:val="32"/>
          <w:szCs w:val="32"/>
          <w:lang w:eastAsia="fr-FR" w:bidi="ar-SA"/>
        </w:rPr>
        <w:t>décharge</w:t>
      </w:r>
      <w:r w:rsidRPr="00FD1954">
        <w:rPr>
          <w:rFonts w:ascii="Simplified Arabic" w:eastAsia="Times New Roman" w:hAnsi="Simplified Arabic" w:cs="Simplified Arabic"/>
          <w:sz w:val="32"/>
          <w:szCs w:val="32"/>
          <w:lang w:eastAsia="fr-FR" w:bidi="ar-SA"/>
        </w:rPr>
        <w:t>: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Pr="00FD1954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يستخدم فرويده هذا المصطلح (الاقتصادي)في إطار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Pr="00FD1954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النماذج ذات المنحى الفيزيقي التي يقدمها عن الجهاز النفسي؛ أي إخلاء الطاقة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Pr="00FD1954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الناجمة في الجهاز الطاقة الناجمة في الجهاز النفسي عن الإثارات ذات المنشأ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Pr="00FD1954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الخارجي أو الداخلي إلى خارج هذا الجهاز، وقد يكون هذا التفريغ كليا ً أو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Pr="00FD1954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جزئياً</w:t>
      </w:r>
      <w:r w:rsidR="00731EC3">
        <w:rPr>
          <w:rFonts w:ascii="Simplified Arabic" w:eastAsia="Times New Roman" w:hAnsi="Simplified Arabic" w:cs="Simplified Arabic"/>
          <w:sz w:val="32"/>
          <w:szCs w:val="32"/>
          <w:lang w:eastAsia="fr-FR" w:bidi="ar-SA"/>
        </w:rPr>
        <w:t>.</w:t>
      </w:r>
    </w:p>
    <w:p w:rsidR="00731EC3" w:rsidRPr="00731EC3" w:rsidRDefault="00731EC3" w:rsidP="00EA0E76">
      <w:pPr>
        <w:spacing w:after="0" w:line="276" w:lineRule="auto"/>
        <w:rPr>
          <w:rFonts w:ascii="Simplified Arabic" w:eastAsia="Times New Roman" w:hAnsi="Simplified Arabic" w:cs="Simplified Arabic"/>
          <w:b/>
          <w:bCs/>
          <w:sz w:val="32"/>
          <w:szCs w:val="32"/>
          <w:lang w:eastAsia="fr-FR" w:bidi="ar-SA"/>
        </w:rPr>
      </w:pPr>
      <w:r w:rsidRPr="00731EC3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eastAsia="fr-FR" w:bidi="ar-SA"/>
        </w:rPr>
        <w:t>النموذج:</w:t>
      </w:r>
    </w:p>
    <w:p w:rsidR="004137B5" w:rsidRPr="00731EC3" w:rsidRDefault="00731EC3" w:rsidP="00EA0E76">
      <w:pPr>
        <w:spacing w:after="0" w:line="276" w:lineRule="auto"/>
        <w:rPr>
          <w:rStyle w:val="markedcontent"/>
          <w:rFonts w:ascii="Simplified Arabic" w:hAnsi="Simplified Arabic" w:cs="Simplified Arabic"/>
          <w:b/>
          <w:bCs/>
          <w:sz w:val="32"/>
          <w:szCs w:val="32"/>
          <w:rtl/>
        </w:rPr>
      </w:pPr>
      <w:r w:rsidRPr="00731EC3">
        <w:rPr>
          <w:rStyle w:val="markedcontent"/>
          <w:rFonts w:ascii="Simplified Arabic" w:hAnsi="Simplified Arabic" w:cs="Simplified Arabic" w:hint="cs"/>
          <w:b/>
          <w:bCs/>
          <w:sz w:val="32"/>
          <w:szCs w:val="32"/>
          <w:rtl/>
        </w:rPr>
        <w:t>دراسة تطبيقية لقصيدة "إنّ اللوم إغراء" لأبي نواس</w:t>
      </w:r>
      <w:r>
        <w:rPr>
          <w:rStyle w:val="markedcontent"/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قصيدة من بحر البسيط. يقول الشاعر:</w:t>
      </w:r>
    </w:p>
    <w:p w:rsidR="00204ECB" w:rsidRPr="00AF08C2" w:rsidRDefault="00204ECB" w:rsidP="00EA0E76">
      <w:pPr>
        <w:spacing w:after="0" w:line="276" w:lineRule="auto"/>
        <w:rPr>
          <w:rFonts w:ascii="Simplified Arabic" w:hAnsi="Simplified Arabic" w:cs="Simplified Arabic"/>
          <w:sz w:val="32"/>
          <w:szCs w:val="32"/>
        </w:rPr>
      </w:pPr>
    </w:p>
    <w:p w:rsidR="00204ECB" w:rsidRDefault="00204ECB" w:rsidP="00EA0E76">
      <w:pPr>
        <w:spacing w:after="0" w:line="276" w:lineRule="auto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دع عنك لوم</w:t>
      </w:r>
      <w:r w:rsidR="003E3110">
        <w:rPr>
          <w:rFonts w:ascii="Simplified Arabic" w:hAnsi="Simplified Arabic" w:cs="Simplified Arabic" w:hint="cs"/>
          <w:sz w:val="32"/>
          <w:szCs w:val="32"/>
          <w:rtl/>
        </w:rPr>
        <w:t>ـ</w:t>
      </w:r>
      <w:r>
        <w:rPr>
          <w:rFonts w:ascii="Simplified Arabic" w:hAnsi="Simplified Arabic" w:cs="Simplified Arabic" w:hint="cs"/>
          <w:sz w:val="32"/>
          <w:szCs w:val="32"/>
          <w:rtl/>
        </w:rPr>
        <w:t>ي فإن اللوم إغ</w:t>
      </w:r>
      <w:r w:rsidR="003E3110">
        <w:rPr>
          <w:rFonts w:ascii="Simplified Arabic" w:hAnsi="Simplified Arabic" w:cs="Simplified Arabic" w:hint="cs"/>
          <w:sz w:val="32"/>
          <w:szCs w:val="32"/>
          <w:rtl/>
        </w:rPr>
        <w:t>ـــــــــ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راء  </w:t>
      </w:r>
      <w:r w:rsidR="003E3110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3E3110">
        <w:rPr>
          <w:rFonts w:ascii="Simplified Arabic" w:hAnsi="Simplified Arabic" w:cs="Simplified Arabic" w:hint="cs"/>
          <w:sz w:val="32"/>
          <w:szCs w:val="32"/>
          <w:rtl/>
        </w:rPr>
        <w:t>***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 وداوني بالتي كانت هي الداء</w:t>
      </w:r>
    </w:p>
    <w:p w:rsidR="00204ECB" w:rsidRDefault="00204ECB" w:rsidP="00EA0E76">
      <w:pPr>
        <w:spacing w:after="0" w:line="276" w:lineRule="auto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صفراءُ لا تنزل الأحزان ســـــاحت</w:t>
      </w:r>
      <w:r w:rsidR="003E3110">
        <w:rPr>
          <w:rFonts w:ascii="Simplified Arabic" w:hAnsi="Simplified Arabic" w:cs="Simplified Arabic" w:hint="cs"/>
          <w:sz w:val="32"/>
          <w:szCs w:val="32"/>
          <w:rtl/>
        </w:rPr>
        <w:t>ــ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ها  </w:t>
      </w:r>
      <w:r w:rsidR="003E3110">
        <w:rPr>
          <w:rFonts w:ascii="Simplified Arabic" w:hAnsi="Simplified Arabic" w:cs="Simplified Arabic" w:hint="cs"/>
          <w:sz w:val="32"/>
          <w:szCs w:val="32"/>
          <w:rtl/>
        </w:rPr>
        <w:t xml:space="preserve">  ***  </w:t>
      </w:r>
      <w:r>
        <w:rPr>
          <w:rFonts w:ascii="Simplified Arabic" w:hAnsi="Simplified Arabic" w:cs="Simplified Arabic" w:hint="cs"/>
          <w:sz w:val="32"/>
          <w:szCs w:val="32"/>
          <w:rtl/>
        </w:rPr>
        <w:t>لو مسّها حجر مسّته سرّاء</w:t>
      </w:r>
    </w:p>
    <w:p w:rsidR="00204ECB" w:rsidRDefault="00204ECB" w:rsidP="00EA0E76">
      <w:pPr>
        <w:spacing w:after="0" w:line="276" w:lineRule="auto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من كفّ ذات حرّ في زيّ ذي ذكر </w:t>
      </w:r>
      <w:r w:rsidR="003E3110">
        <w:rPr>
          <w:rFonts w:ascii="Simplified Arabic" w:hAnsi="Simplified Arabic" w:cs="Simplified Arabic" w:hint="cs"/>
          <w:sz w:val="32"/>
          <w:szCs w:val="32"/>
          <w:rtl/>
        </w:rPr>
        <w:t xml:space="preserve">  ***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لها محبّان لوطيّ وزناء</w:t>
      </w:r>
    </w:p>
    <w:p w:rsidR="00204ECB" w:rsidRDefault="00204ECB" w:rsidP="00EA0E76">
      <w:pPr>
        <w:spacing w:after="0" w:line="276" w:lineRule="auto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قـــــــامت بإبـريقــها واللــــــــــيل معتــكر </w:t>
      </w:r>
      <w:r w:rsidR="003E3110">
        <w:rPr>
          <w:rFonts w:ascii="Simplified Arabic" w:hAnsi="Simplified Arabic" w:cs="Simplified Arabic" w:hint="cs"/>
          <w:sz w:val="32"/>
          <w:szCs w:val="32"/>
          <w:rtl/>
        </w:rPr>
        <w:t xml:space="preserve">    ***  </w:t>
      </w:r>
      <w:r>
        <w:rPr>
          <w:rFonts w:ascii="Simplified Arabic" w:hAnsi="Simplified Arabic" w:cs="Simplified Arabic" w:hint="cs"/>
          <w:sz w:val="32"/>
          <w:szCs w:val="32"/>
          <w:rtl/>
        </w:rPr>
        <w:t>فَلَاح من وجهها في البيت لألاء</w:t>
      </w:r>
    </w:p>
    <w:p w:rsidR="00204ECB" w:rsidRDefault="00204ECB" w:rsidP="00EA0E76">
      <w:pPr>
        <w:spacing w:after="0" w:line="276" w:lineRule="auto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فأرسلت من فم الإبريق صافية</w:t>
      </w:r>
      <w:r w:rsidR="003E3110">
        <w:rPr>
          <w:rFonts w:ascii="Simplified Arabic" w:hAnsi="Simplified Arabic" w:cs="Simplified Arabic" w:hint="cs"/>
          <w:sz w:val="32"/>
          <w:szCs w:val="32"/>
          <w:rtl/>
        </w:rPr>
        <w:t xml:space="preserve">    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*** </w:t>
      </w:r>
      <w:r w:rsidR="003E3110">
        <w:rPr>
          <w:rFonts w:ascii="Simplified Arabic" w:hAnsi="Simplified Arabic" w:cs="Simplified Arabic" w:hint="cs"/>
          <w:sz w:val="32"/>
          <w:szCs w:val="32"/>
          <w:rtl/>
        </w:rPr>
        <w:t xml:space="preserve">  </w:t>
      </w:r>
      <w:r>
        <w:rPr>
          <w:rFonts w:ascii="Simplified Arabic" w:hAnsi="Simplified Arabic" w:cs="Simplified Arabic" w:hint="cs"/>
          <w:sz w:val="32"/>
          <w:szCs w:val="32"/>
          <w:rtl/>
        </w:rPr>
        <w:t>كأنما أخذها بالعين إغفاء</w:t>
      </w:r>
    </w:p>
    <w:p w:rsidR="00204ECB" w:rsidRDefault="00204ECB" w:rsidP="00EA0E76">
      <w:pPr>
        <w:spacing w:after="0" w:line="276" w:lineRule="auto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رقّت عن الماء حتى ما يلائمها </w:t>
      </w:r>
      <w:r w:rsidR="003E3110">
        <w:rPr>
          <w:rFonts w:ascii="Simplified Arabic" w:hAnsi="Simplified Arabic" w:cs="Simplified Arabic" w:hint="cs"/>
          <w:sz w:val="32"/>
          <w:szCs w:val="32"/>
          <w:rtl/>
        </w:rPr>
        <w:t xml:space="preserve">    </w:t>
      </w:r>
      <w:r>
        <w:rPr>
          <w:rFonts w:ascii="Simplified Arabic" w:hAnsi="Simplified Arabic" w:cs="Simplified Arabic" w:hint="cs"/>
          <w:sz w:val="32"/>
          <w:szCs w:val="32"/>
          <w:rtl/>
        </w:rPr>
        <w:t>***</w:t>
      </w:r>
      <w:r w:rsidR="003E3110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لطافة، وجفا عن شكلها الماء</w:t>
      </w:r>
    </w:p>
    <w:p w:rsidR="00204ECB" w:rsidRDefault="00204ECB" w:rsidP="00EA0E76">
      <w:pPr>
        <w:spacing w:after="0" w:line="276" w:lineRule="auto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فلو مزجـت بــــــها نـ</w:t>
      </w:r>
      <w:r w:rsidR="003E3110">
        <w:rPr>
          <w:rFonts w:ascii="Simplified Arabic" w:hAnsi="Simplified Arabic" w:cs="Simplified Arabic" w:hint="cs"/>
          <w:sz w:val="32"/>
          <w:szCs w:val="32"/>
          <w:rtl/>
        </w:rPr>
        <w:t>ــ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ورا لــــمازجـها </w:t>
      </w:r>
      <w:r w:rsidR="003E3110">
        <w:rPr>
          <w:rFonts w:ascii="Simplified Arabic" w:hAnsi="Simplified Arabic" w:cs="Simplified Arabic" w:hint="cs"/>
          <w:sz w:val="32"/>
          <w:szCs w:val="32"/>
          <w:rtl/>
        </w:rPr>
        <w:t xml:space="preserve">   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*** </w:t>
      </w:r>
      <w:r w:rsidR="003E3110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حتى تولد أنوار وأضواء</w:t>
      </w:r>
    </w:p>
    <w:p w:rsidR="00204ECB" w:rsidRDefault="00204ECB" w:rsidP="00EA0E76">
      <w:pPr>
        <w:spacing w:after="0" w:line="276" w:lineRule="auto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دارت على فتية دان الزمان لهم </w:t>
      </w:r>
      <w:r w:rsidR="003E3110">
        <w:rPr>
          <w:rFonts w:ascii="Simplified Arabic" w:hAnsi="Simplified Arabic" w:cs="Simplified Arabic" w:hint="cs"/>
          <w:sz w:val="32"/>
          <w:szCs w:val="32"/>
          <w:rtl/>
        </w:rPr>
        <w:t xml:space="preserve">  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*** </w:t>
      </w:r>
      <w:r w:rsidR="003E3110">
        <w:rPr>
          <w:rFonts w:ascii="Simplified Arabic" w:hAnsi="Simplified Arabic" w:cs="Simplified Arabic" w:hint="cs"/>
          <w:sz w:val="32"/>
          <w:szCs w:val="32"/>
          <w:rtl/>
        </w:rPr>
        <w:t xml:space="preserve">  </w:t>
      </w:r>
      <w:r>
        <w:rPr>
          <w:rFonts w:ascii="Simplified Arabic" w:hAnsi="Simplified Arabic" w:cs="Simplified Arabic" w:hint="cs"/>
          <w:sz w:val="32"/>
          <w:szCs w:val="32"/>
          <w:rtl/>
        </w:rPr>
        <w:t>فما يصيبهم إلا بما شاؤوا</w:t>
      </w:r>
    </w:p>
    <w:p w:rsidR="003E3110" w:rsidRDefault="007C7EE9" w:rsidP="00EA0E76">
      <w:pPr>
        <w:spacing w:after="0" w:line="276" w:lineRule="auto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لتلك أبـــكـــي، ولا أبكـــي لمنزلــــــة     ***  كانت تحلُّ بها هندٌ وأسماء</w:t>
      </w:r>
    </w:p>
    <w:p w:rsidR="007C7EE9" w:rsidRDefault="007D5E38" w:rsidP="00EA0E76">
      <w:pPr>
        <w:spacing w:after="0" w:line="276" w:lineRule="auto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حاشـا لدرّة أن تبنى الخيــام لهــا     ***  وأن تروح عليها الإبل والشاء</w:t>
      </w:r>
    </w:p>
    <w:p w:rsidR="007D5E38" w:rsidRDefault="007D5E38" w:rsidP="00EA0E76">
      <w:pPr>
        <w:spacing w:after="0" w:line="276" w:lineRule="auto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فقل لمن يدّعي في العلم فلسفة     ***  حفظت شيئا وغابت عنك أشياء</w:t>
      </w:r>
    </w:p>
    <w:p w:rsidR="007D5E38" w:rsidRDefault="00892ACB" w:rsidP="00EA0E76">
      <w:pPr>
        <w:spacing w:after="0" w:line="276" w:lineRule="auto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لا تحظر العفو إن كنت امرأ حرجا *** فإنّ حظركـه في الدين إزراء</w:t>
      </w:r>
      <w:r w:rsidR="00702143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702143">
        <w:rPr>
          <w:rStyle w:val="Appelnotedebasdep"/>
          <w:rFonts w:ascii="Simplified Arabic" w:hAnsi="Simplified Arabic" w:cs="Simplified Arabic"/>
          <w:sz w:val="32"/>
          <w:szCs w:val="32"/>
          <w:rtl/>
        </w:rPr>
        <w:footnoteReference w:id="3"/>
      </w:r>
    </w:p>
    <w:p w:rsidR="00C70462" w:rsidRPr="00EA0E76" w:rsidRDefault="00204ECB" w:rsidP="00C015D0">
      <w:pPr>
        <w:spacing w:after="0" w:line="276" w:lineRule="auto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 </w:t>
      </w:r>
    </w:p>
    <w:sectPr w:rsidR="00C70462" w:rsidRPr="00EA0E76" w:rsidSect="00AF7CA3">
      <w:headerReference w:type="default" r:id="rId7"/>
      <w:footerReference w:type="default" r:id="rId8"/>
      <w:pgSz w:w="11906" w:h="16838"/>
      <w:pgMar w:top="1440" w:right="1274" w:bottom="1135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0E74" w:rsidRDefault="00C20E74" w:rsidP="00EE50B9">
      <w:r>
        <w:separator/>
      </w:r>
    </w:p>
  </w:endnote>
  <w:endnote w:type="continuationSeparator" w:id="1">
    <w:p w:rsidR="00C20E74" w:rsidRDefault="00C20E74" w:rsidP="00EE50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00996530"/>
      <w:docPartObj>
        <w:docPartGallery w:val="Page Numbers (Bottom of Page)"/>
        <w:docPartUnique/>
      </w:docPartObj>
    </w:sdtPr>
    <w:sdtContent>
      <w:p w:rsidR="00703291" w:rsidRDefault="00FF329B" w:rsidP="00EE50B9">
        <w:pPr>
          <w:pStyle w:val="Pieddepage"/>
        </w:pPr>
        <w:r w:rsidRPr="00FF329B">
          <w:rPr>
            <w:rFonts w:asciiTheme="majorHAnsi" w:hAnsiTheme="majorHAnsi"/>
            <w:noProof/>
            <w:sz w:val="28"/>
            <w:szCs w:val="28"/>
            <w:lang w:eastAsia="zh-TW"/>
          </w:rPr>
          <w:pict>
            <v:shapetype id="_x0000_t98" coordsize="21600,21600" o:spt="98" adj="2700" path="m0@5qy@2@1l@0@1@0@2qy@7,,21600@2l21600@9qy@7@10l@1@10@1@11qy@2,21600,0@11xem0@5nfqy@2@6@1@5@3@4@2@5l@2@6em@1@5nfl@1@10em21600@2nfqy@7@1l@0@1em@0@2nfqy@8@3@7@2l@7@1e">
              <v:formulas>
                <v:f eqn="sum width 0 #0"/>
                <v:f eqn="val #0"/>
                <v:f eqn="prod @1 1 2"/>
                <v:f eqn="prod @1 3 4"/>
                <v:f eqn="prod @1 5 4"/>
                <v:f eqn="prod @1 3 2"/>
                <v:f eqn="prod @1 2 1"/>
                <v:f eqn="sum width 0 @2"/>
                <v:f eqn="sum width 0 @3"/>
                <v:f eqn="sum height 0 @5"/>
                <v:f eqn="sum height 0 @1"/>
                <v:f eqn="sum height 0 @2"/>
                <v:f eqn="val width"/>
                <v:f eqn="prod width 1 2"/>
                <v:f eqn="prod height 1 2"/>
              </v:formulas>
              <v:path o:extrusionok="f" limo="10800,10800" o:connecttype="custom" o:connectlocs="@13,@1;0,@14;@13,@10;@12,@14" o:connectangles="270,180,90,0" textboxrect="@1,@1,@7,@10"/>
              <v:handles>
                <v:h position="#0,topLeft" xrange="0,5400"/>
              </v:handles>
              <o:complex v:ext="view"/>
            </v:shapetype>
            <v:shape id="_x0000_s5121" type="#_x0000_t98" style="position:absolute;left:0;text-align:left;margin-left:0;margin-top:0;width:52.1pt;height:39.6pt;rotation:360;flip:x;z-index:251660288;mso-position-horizontal:center;mso-position-horizontal-relative:margin;mso-position-vertical:center;mso-position-vertical-relative:bottom-margin-area" adj="5400" filled="f" fillcolor="#17365d [2415]" strokecolor="#a5a5a5 [2092]">
              <v:textbox style="mso-next-textbox:#_x0000_s5121">
                <w:txbxContent>
                  <w:p w:rsidR="00703291" w:rsidRDefault="00FF329B" w:rsidP="00EE50B9">
                    <w:pPr>
                      <w:rPr>
                        <w:color w:val="808080" w:themeColor="text1" w:themeTint="7F"/>
                      </w:rPr>
                    </w:pPr>
                    <w:fldSimple w:instr=" PAGE    \* MERGEFORMAT ">
                      <w:r w:rsidR="00C015D0" w:rsidRPr="00C015D0">
                        <w:rPr>
                          <w:rFonts w:cs="Calibri"/>
                          <w:noProof/>
                          <w:color w:val="808080" w:themeColor="text1" w:themeTint="7F"/>
                          <w:rtl/>
                          <w:lang w:val="ar-SA"/>
                        </w:rPr>
                        <w:t>6</w:t>
                      </w:r>
                    </w:fldSimple>
                  </w:p>
                </w:txbxContent>
              </v:textbox>
              <w10:wrap anchorx="margin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0E74" w:rsidRDefault="00C20E74" w:rsidP="00EE50B9">
      <w:r>
        <w:separator/>
      </w:r>
    </w:p>
  </w:footnote>
  <w:footnote w:type="continuationSeparator" w:id="1">
    <w:p w:rsidR="00C20E74" w:rsidRDefault="00C20E74" w:rsidP="00EE50B9">
      <w:r>
        <w:continuationSeparator/>
      </w:r>
    </w:p>
  </w:footnote>
  <w:footnote w:id="2">
    <w:p w:rsidR="006A794A" w:rsidRDefault="006A794A" w:rsidP="006A794A">
      <w:pPr>
        <w:pStyle w:val="Notedebasdepage"/>
      </w:pPr>
      <w:r>
        <w:rPr>
          <w:rFonts w:hint="cs"/>
          <w:rtl/>
        </w:rPr>
        <w:t xml:space="preserve"> </w:t>
      </w:r>
      <w:r>
        <w:rPr>
          <w:rStyle w:val="Appelnotedebasdep"/>
        </w:rPr>
        <w:footnoteRef/>
      </w:r>
      <w:r>
        <w:rPr>
          <w:rFonts w:hint="cs"/>
          <w:rtl/>
        </w:rPr>
        <w:t xml:space="preserve"> ينظر في: جان لا</w:t>
      </w:r>
      <w:r w:rsidRPr="006A794A">
        <w:rPr>
          <w:rFonts w:ascii="Simplified Arabic" w:hAnsi="Simplified Arabic" w:cs="Simplified Arabic"/>
          <w:sz w:val="24"/>
          <w:szCs w:val="24"/>
          <w:rtl/>
        </w:rPr>
        <w:t xml:space="preserve"> بلانش و ج.ب. بونتاليس، معجم مصطلحات التحليل النفسي، ترجمة الدكتور مصطفى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/>
          <w:sz w:val="24"/>
          <w:szCs w:val="24"/>
          <w:rtl/>
        </w:rPr>
        <w:t>حجازي،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6A794A">
        <w:rPr>
          <w:rFonts w:ascii="Simplified Arabic" w:hAnsi="Simplified Arabic" w:cs="Simplified Arabic"/>
          <w:sz w:val="24"/>
          <w:szCs w:val="24"/>
          <w:rtl/>
        </w:rPr>
        <w:t>الطبعة الثانية:</w:t>
      </w:r>
      <w:r w:rsidRPr="006A794A">
        <w:rPr>
          <w:rFonts w:ascii="Simplified Arabic" w:hAnsi="Simplified Arabic" w:cs="Simplified Arabic"/>
          <w:sz w:val="24"/>
          <w:szCs w:val="24"/>
        </w:rPr>
        <w:t>1407</w:t>
      </w:r>
      <w:r w:rsidRPr="006A794A">
        <w:rPr>
          <w:rFonts w:ascii="Simplified Arabic" w:hAnsi="Simplified Arabic" w:cs="Simplified Arabic"/>
          <w:sz w:val="24"/>
          <w:szCs w:val="24"/>
          <w:rtl/>
        </w:rPr>
        <w:t>هـ</w:t>
      </w:r>
      <w:r w:rsidRPr="006A794A">
        <w:rPr>
          <w:rFonts w:ascii="Simplified Arabic" w:hAnsi="Simplified Arabic" w:cs="Simplified Arabic"/>
          <w:sz w:val="24"/>
          <w:szCs w:val="24"/>
        </w:rPr>
        <w:t>-1987</w:t>
      </w:r>
      <w:r w:rsidRPr="006A794A">
        <w:rPr>
          <w:rFonts w:ascii="Simplified Arabic" w:hAnsi="Simplified Arabic" w:cs="Simplified Arabic"/>
          <w:sz w:val="24"/>
          <w:szCs w:val="24"/>
          <w:rtl/>
        </w:rPr>
        <w:t>م. المؤسسة الجامعية للدراسات والنشر والتوزيع</w:t>
      </w:r>
      <w:r>
        <w:rPr>
          <w:rFonts w:ascii="Simplified Arabic" w:hAnsi="Simplified Arabic" w:cs="Simplified Arabic" w:hint="cs"/>
          <w:sz w:val="24"/>
          <w:szCs w:val="24"/>
          <w:rtl/>
        </w:rPr>
        <w:t>.</w:t>
      </w:r>
    </w:p>
  </w:footnote>
  <w:footnote w:id="3">
    <w:p w:rsidR="00702143" w:rsidRDefault="00702143" w:rsidP="00702143">
      <w:pPr>
        <w:pStyle w:val="Notedebasdepage"/>
      </w:pPr>
      <w:r>
        <w:rPr>
          <w:rStyle w:val="Appelnotedebasdep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 </w:t>
      </w:r>
      <w:r w:rsidRPr="00702143">
        <w:rPr>
          <w:rFonts w:ascii="Simplified Arabic" w:hAnsi="Simplified Arabic" w:cs="Simplified Arabic"/>
          <w:sz w:val="32"/>
          <w:szCs w:val="32"/>
          <w:rtl/>
        </w:rPr>
        <w:t>ديوان أبي نواس الحسين بن هانئ الحكمي، حققه وشرحه وفهرسه، سليم خليل قهوجي،</w:t>
      </w:r>
      <w:r w:rsidRPr="00702143">
        <w:rPr>
          <w:rFonts w:ascii="Simplified Arabic" w:hAnsi="Simplified Arabic" w:cs="Simplified Arabic"/>
          <w:sz w:val="32"/>
          <w:szCs w:val="32"/>
        </w:rPr>
        <w:br/>
      </w:r>
      <w:r w:rsidRPr="00702143">
        <w:rPr>
          <w:rFonts w:ascii="Simplified Arabic" w:hAnsi="Simplified Arabic" w:cs="Simplified Arabic"/>
          <w:sz w:val="32"/>
          <w:szCs w:val="32"/>
          <w:rtl/>
        </w:rPr>
        <w:t>دار الجيل (بيروت)، طبعة جديدة محققة ومفهرسة</w:t>
      </w:r>
      <w:r w:rsidRPr="00702143">
        <w:rPr>
          <w:rFonts w:ascii="Simplified Arabic" w:hAnsi="Simplified Arabic" w:cs="Simplified Arabic"/>
          <w:sz w:val="32"/>
          <w:szCs w:val="32"/>
        </w:rPr>
        <w:t>1422</w:t>
      </w:r>
      <w:r w:rsidRPr="00702143">
        <w:rPr>
          <w:rFonts w:ascii="Simplified Arabic" w:hAnsi="Simplified Arabic" w:cs="Simplified Arabic"/>
          <w:sz w:val="32"/>
          <w:szCs w:val="32"/>
          <w:rtl/>
        </w:rPr>
        <w:t>هـ/</w:t>
      </w:r>
      <w:r w:rsidRPr="00702143">
        <w:rPr>
          <w:rFonts w:ascii="Simplified Arabic" w:hAnsi="Simplified Arabic" w:cs="Simplified Arabic"/>
          <w:sz w:val="32"/>
          <w:szCs w:val="32"/>
        </w:rPr>
        <w:t>2003</w:t>
      </w:r>
      <w:r w:rsidRPr="00702143">
        <w:rPr>
          <w:rFonts w:ascii="Simplified Arabic" w:hAnsi="Simplified Arabic" w:cs="Simplified Arabic"/>
          <w:sz w:val="32"/>
          <w:szCs w:val="32"/>
          <w:rtl/>
        </w:rPr>
        <w:t>م</w:t>
      </w:r>
      <w:r>
        <w:rPr>
          <w:rFonts w:ascii="Arial" w:hAnsi="Arial" w:cs="Arial"/>
          <w:sz w:val="40"/>
          <w:szCs w:val="40"/>
          <w:rtl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/>
        <w:sz w:val="32"/>
        <w:szCs w:val="32"/>
        <w:rtl/>
      </w:rPr>
      <w:alias w:val="العنوان"/>
      <w:id w:val="77738743"/>
      <w:placeholder>
        <w:docPart w:val="78F2A43BDD9549C897CDA695C178335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11538C" w:rsidRDefault="00BC16ED" w:rsidP="00BC16ED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/>
            <w:sz w:val="32"/>
            <w:szCs w:val="32"/>
          </w:rPr>
        </w:pPr>
        <w:r>
          <w:rPr>
            <w:rFonts w:asciiTheme="majorHAnsi" w:eastAsiaTheme="majorEastAsia" w:hAnsiTheme="majorHAnsi" w:hint="cs"/>
            <w:sz w:val="32"/>
            <w:szCs w:val="32"/>
            <w:rtl/>
          </w:rPr>
          <w:t>سنة ثاني</w:t>
        </w:r>
        <w:r w:rsidR="0011538C">
          <w:rPr>
            <w:rFonts w:asciiTheme="majorHAnsi" w:eastAsiaTheme="majorEastAsia" w:hAnsiTheme="majorHAnsi" w:hint="cs"/>
            <w:sz w:val="32"/>
            <w:szCs w:val="32"/>
            <w:rtl/>
          </w:rPr>
          <w:t xml:space="preserve">ة </w:t>
        </w:r>
        <w:r>
          <w:rPr>
            <w:rFonts w:asciiTheme="majorHAnsi" w:eastAsiaTheme="majorEastAsia" w:hAnsiTheme="majorHAnsi" w:hint="cs"/>
            <w:sz w:val="32"/>
            <w:szCs w:val="32"/>
            <w:rtl/>
          </w:rPr>
          <w:t xml:space="preserve">ليسانس       </w:t>
        </w:r>
        <w:r w:rsidR="0011538C">
          <w:rPr>
            <w:rFonts w:asciiTheme="majorHAnsi" w:eastAsiaTheme="majorEastAsia" w:hAnsiTheme="majorHAnsi" w:hint="cs"/>
            <w:sz w:val="32"/>
            <w:szCs w:val="32"/>
            <w:rtl/>
          </w:rPr>
          <w:t xml:space="preserve">دراسات </w:t>
        </w:r>
        <w:r>
          <w:rPr>
            <w:rFonts w:asciiTheme="majorHAnsi" w:eastAsiaTheme="majorEastAsia" w:hAnsiTheme="majorHAnsi" w:hint="cs"/>
            <w:sz w:val="32"/>
            <w:szCs w:val="32"/>
            <w:rtl/>
          </w:rPr>
          <w:t>لغوي</w:t>
        </w:r>
        <w:r w:rsidR="00FF2D70">
          <w:rPr>
            <w:rFonts w:asciiTheme="majorHAnsi" w:eastAsiaTheme="majorEastAsia" w:hAnsiTheme="majorHAnsi" w:hint="cs"/>
            <w:sz w:val="32"/>
            <w:szCs w:val="32"/>
            <w:rtl/>
          </w:rPr>
          <w:t>ة</w:t>
        </w:r>
        <w:r w:rsidR="00EA0E76">
          <w:rPr>
            <w:rFonts w:asciiTheme="majorHAnsi" w:eastAsiaTheme="majorEastAsia" w:hAnsiTheme="majorHAnsi" w:hint="cs"/>
            <w:sz w:val="32"/>
            <w:szCs w:val="32"/>
            <w:rtl/>
          </w:rPr>
          <w:t xml:space="preserve"> ونقدية</w:t>
        </w:r>
        <w:r w:rsidR="0011538C">
          <w:rPr>
            <w:rFonts w:asciiTheme="majorHAnsi" w:eastAsiaTheme="majorEastAsia" w:hAnsiTheme="majorHAnsi" w:hint="cs"/>
            <w:sz w:val="32"/>
            <w:szCs w:val="32"/>
            <w:rtl/>
          </w:rPr>
          <w:t xml:space="preserve">     مقياس : </w:t>
        </w:r>
        <w:r>
          <w:rPr>
            <w:rFonts w:asciiTheme="majorHAnsi" w:eastAsiaTheme="majorEastAsia" w:hAnsiTheme="majorHAnsi" w:hint="cs"/>
            <w:sz w:val="32"/>
            <w:szCs w:val="32"/>
            <w:rtl/>
          </w:rPr>
          <w:t xml:space="preserve">مقاربات نقدية معاصرة </w:t>
        </w:r>
        <w:r w:rsidR="00EA0E76">
          <w:rPr>
            <w:rFonts w:asciiTheme="majorHAnsi" w:eastAsiaTheme="majorEastAsia" w:hAnsiTheme="majorHAnsi" w:hint="cs"/>
            <w:sz w:val="32"/>
            <w:szCs w:val="32"/>
            <w:rtl/>
          </w:rPr>
          <w:t xml:space="preserve">   </w:t>
        </w:r>
        <w:r w:rsidR="0011538C">
          <w:rPr>
            <w:rFonts w:asciiTheme="majorHAnsi" w:eastAsiaTheme="majorEastAsia" w:hAnsiTheme="majorHAnsi" w:hint="cs"/>
            <w:sz w:val="32"/>
            <w:szCs w:val="32"/>
            <w:rtl/>
          </w:rPr>
          <w:t xml:space="preserve">    أ .</w:t>
        </w:r>
        <w:r>
          <w:rPr>
            <w:rFonts w:asciiTheme="majorHAnsi" w:eastAsiaTheme="majorEastAsia" w:hAnsiTheme="majorHAnsi" w:hint="cs"/>
            <w:sz w:val="32"/>
            <w:szCs w:val="32"/>
            <w:rtl/>
          </w:rPr>
          <w:t>دقي حياة</w:t>
        </w:r>
        <w:r w:rsidR="0011538C">
          <w:rPr>
            <w:rFonts w:asciiTheme="majorHAnsi" w:eastAsiaTheme="majorEastAsia" w:hAnsiTheme="majorHAnsi" w:hint="cs"/>
            <w:sz w:val="32"/>
            <w:szCs w:val="32"/>
            <w:rtl/>
          </w:rPr>
          <w:t xml:space="preserve"> </w:t>
        </w:r>
      </w:p>
    </w:sdtContent>
  </w:sdt>
  <w:p w:rsidR="00703291" w:rsidRDefault="00703291" w:rsidP="00EE50B9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6131B"/>
    <w:multiLevelType w:val="hybridMultilevel"/>
    <w:tmpl w:val="39C0E6E6"/>
    <w:lvl w:ilvl="0" w:tplc="8D4059E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073A81"/>
    <w:multiLevelType w:val="hybridMultilevel"/>
    <w:tmpl w:val="5340588C"/>
    <w:lvl w:ilvl="0" w:tplc="EF02BE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27978"/>
    <w:multiLevelType w:val="hybridMultilevel"/>
    <w:tmpl w:val="C268B580"/>
    <w:lvl w:ilvl="0" w:tplc="1FA41706">
      <w:start w:val="1"/>
      <w:numFmt w:val="arabicAlpha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0F40A9"/>
    <w:multiLevelType w:val="hybridMultilevel"/>
    <w:tmpl w:val="36388372"/>
    <w:lvl w:ilvl="0" w:tplc="C3A636AE">
      <w:start w:val="1"/>
      <w:numFmt w:val="decimal"/>
      <w:lvlText w:val="%1-"/>
      <w:lvlJc w:val="left"/>
      <w:pPr>
        <w:ind w:left="644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3837351"/>
    <w:multiLevelType w:val="hybridMultilevel"/>
    <w:tmpl w:val="E0D61BE8"/>
    <w:lvl w:ilvl="0" w:tplc="CB400F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66380D"/>
    <w:multiLevelType w:val="hybridMultilevel"/>
    <w:tmpl w:val="4C32A356"/>
    <w:lvl w:ilvl="0" w:tplc="AECC3B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916124"/>
    <w:multiLevelType w:val="hybridMultilevel"/>
    <w:tmpl w:val="856644D4"/>
    <w:lvl w:ilvl="0" w:tplc="48BCE57C">
      <w:start w:val="1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032C1D"/>
    <w:multiLevelType w:val="hybridMultilevel"/>
    <w:tmpl w:val="4DB8F4C6"/>
    <w:lvl w:ilvl="0" w:tplc="D118FCEC">
      <w:start w:val="1"/>
      <w:numFmt w:val="decimal"/>
      <w:lvlText w:val="%1-"/>
      <w:lvlJc w:val="left"/>
      <w:pPr>
        <w:ind w:left="2345" w:hanging="360"/>
      </w:pPr>
      <w:rPr>
        <w:rFonts w:asciiTheme="majorBidi" w:eastAsiaTheme="minorHAnsi" w:hAnsiTheme="majorBidi" w:cstheme="majorBidi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6701C0"/>
    <w:multiLevelType w:val="hybridMultilevel"/>
    <w:tmpl w:val="713A1CE2"/>
    <w:lvl w:ilvl="0" w:tplc="E42890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52671D"/>
    <w:multiLevelType w:val="hybridMultilevel"/>
    <w:tmpl w:val="4A8E82AA"/>
    <w:lvl w:ilvl="0" w:tplc="201E6DBC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DA6420"/>
    <w:multiLevelType w:val="hybridMultilevel"/>
    <w:tmpl w:val="35345AF6"/>
    <w:lvl w:ilvl="0" w:tplc="C82CF712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E962D1"/>
    <w:multiLevelType w:val="hybridMultilevel"/>
    <w:tmpl w:val="EE62B334"/>
    <w:lvl w:ilvl="0" w:tplc="4FE476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7665DE"/>
    <w:multiLevelType w:val="hybridMultilevel"/>
    <w:tmpl w:val="1B3E75DC"/>
    <w:lvl w:ilvl="0" w:tplc="D27C79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12"/>
  </w:num>
  <w:num w:numId="5">
    <w:abstractNumId w:val="10"/>
  </w:num>
  <w:num w:numId="6">
    <w:abstractNumId w:val="7"/>
  </w:num>
  <w:num w:numId="7">
    <w:abstractNumId w:val="11"/>
  </w:num>
  <w:num w:numId="8">
    <w:abstractNumId w:val="3"/>
  </w:num>
  <w:num w:numId="9">
    <w:abstractNumId w:val="8"/>
  </w:num>
  <w:num w:numId="10">
    <w:abstractNumId w:val="0"/>
  </w:num>
  <w:num w:numId="11">
    <w:abstractNumId w:val="5"/>
  </w:num>
  <w:num w:numId="12">
    <w:abstractNumId w:val="2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34818"/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/>
  <w:rsids>
    <w:rsidRoot w:val="00AA1A05"/>
    <w:rsid w:val="00000087"/>
    <w:rsid w:val="000221C5"/>
    <w:rsid w:val="0006563D"/>
    <w:rsid w:val="00090B3C"/>
    <w:rsid w:val="00091471"/>
    <w:rsid w:val="000A1EFF"/>
    <w:rsid w:val="000B4726"/>
    <w:rsid w:val="000B4ACB"/>
    <w:rsid w:val="000C08A8"/>
    <w:rsid w:val="000E1D0E"/>
    <w:rsid w:val="000F2EB4"/>
    <w:rsid w:val="00100913"/>
    <w:rsid w:val="00104AF2"/>
    <w:rsid w:val="0011538C"/>
    <w:rsid w:val="0012721B"/>
    <w:rsid w:val="00143128"/>
    <w:rsid w:val="00156BF2"/>
    <w:rsid w:val="00157701"/>
    <w:rsid w:val="0016008B"/>
    <w:rsid w:val="0016722D"/>
    <w:rsid w:val="001709F5"/>
    <w:rsid w:val="001969FF"/>
    <w:rsid w:val="00196F9F"/>
    <w:rsid w:val="001B482B"/>
    <w:rsid w:val="001E18D7"/>
    <w:rsid w:val="001F3251"/>
    <w:rsid w:val="001F4919"/>
    <w:rsid w:val="00204ECB"/>
    <w:rsid w:val="002232C4"/>
    <w:rsid w:val="00223A9D"/>
    <w:rsid w:val="002278F8"/>
    <w:rsid w:val="00227981"/>
    <w:rsid w:val="00232775"/>
    <w:rsid w:val="00236047"/>
    <w:rsid w:val="00244077"/>
    <w:rsid w:val="0024513B"/>
    <w:rsid w:val="00245821"/>
    <w:rsid w:val="0025110C"/>
    <w:rsid w:val="00251560"/>
    <w:rsid w:val="0025269C"/>
    <w:rsid w:val="00254A4D"/>
    <w:rsid w:val="00254EBF"/>
    <w:rsid w:val="00254F2E"/>
    <w:rsid w:val="00255CA4"/>
    <w:rsid w:val="00273DEF"/>
    <w:rsid w:val="00284429"/>
    <w:rsid w:val="00286039"/>
    <w:rsid w:val="00292B3E"/>
    <w:rsid w:val="00296436"/>
    <w:rsid w:val="0029693D"/>
    <w:rsid w:val="002A0F27"/>
    <w:rsid w:val="002D4656"/>
    <w:rsid w:val="002E1612"/>
    <w:rsid w:val="002E6DF3"/>
    <w:rsid w:val="002F5AF6"/>
    <w:rsid w:val="00315718"/>
    <w:rsid w:val="00326186"/>
    <w:rsid w:val="0033172A"/>
    <w:rsid w:val="0033528E"/>
    <w:rsid w:val="00337ACE"/>
    <w:rsid w:val="00342198"/>
    <w:rsid w:val="00345856"/>
    <w:rsid w:val="003546B0"/>
    <w:rsid w:val="0036203E"/>
    <w:rsid w:val="00364A83"/>
    <w:rsid w:val="00377075"/>
    <w:rsid w:val="00380175"/>
    <w:rsid w:val="003A079E"/>
    <w:rsid w:val="003C4BA6"/>
    <w:rsid w:val="003D1B9D"/>
    <w:rsid w:val="003D4A6B"/>
    <w:rsid w:val="003E3110"/>
    <w:rsid w:val="003E34C0"/>
    <w:rsid w:val="003F62B5"/>
    <w:rsid w:val="003F6C62"/>
    <w:rsid w:val="004112A7"/>
    <w:rsid w:val="00412AAB"/>
    <w:rsid w:val="004137B5"/>
    <w:rsid w:val="004176F3"/>
    <w:rsid w:val="00432E63"/>
    <w:rsid w:val="00442967"/>
    <w:rsid w:val="00456D51"/>
    <w:rsid w:val="00461AF0"/>
    <w:rsid w:val="00461E70"/>
    <w:rsid w:val="0046452C"/>
    <w:rsid w:val="00465CBD"/>
    <w:rsid w:val="004743FC"/>
    <w:rsid w:val="00476C5B"/>
    <w:rsid w:val="00477CC2"/>
    <w:rsid w:val="00486C85"/>
    <w:rsid w:val="00491244"/>
    <w:rsid w:val="004A2D0B"/>
    <w:rsid w:val="004C1589"/>
    <w:rsid w:val="004D18C1"/>
    <w:rsid w:val="004E5C89"/>
    <w:rsid w:val="00501436"/>
    <w:rsid w:val="00512675"/>
    <w:rsid w:val="00521BEF"/>
    <w:rsid w:val="00522F47"/>
    <w:rsid w:val="0053423F"/>
    <w:rsid w:val="00543534"/>
    <w:rsid w:val="005542FC"/>
    <w:rsid w:val="00556218"/>
    <w:rsid w:val="00575A3B"/>
    <w:rsid w:val="0058423C"/>
    <w:rsid w:val="005A004F"/>
    <w:rsid w:val="005A05DF"/>
    <w:rsid w:val="005B31A2"/>
    <w:rsid w:val="005E195B"/>
    <w:rsid w:val="00603DA1"/>
    <w:rsid w:val="00607043"/>
    <w:rsid w:val="00607431"/>
    <w:rsid w:val="00621611"/>
    <w:rsid w:val="006468DB"/>
    <w:rsid w:val="00655064"/>
    <w:rsid w:val="00657287"/>
    <w:rsid w:val="00657D4F"/>
    <w:rsid w:val="00662F6F"/>
    <w:rsid w:val="00675993"/>
    <w:rsid w:val="006856B0"/>
    <w:rsid w:val="006867B7"/>
    <w:rsid w:val="0069254A"/>
    <w:rsid w:val="006A794A"/>
    <w:rsid w:val="006C3B3A"/>
    <w:rsid w:val="006C5F18"/>
    <w:rsid w:val="006E6EE4"/>
    <w:rsid w:val="006F6679"/>
    <w:rsid w:val="006F6E40"/>
    <w:rsid w:val="00702143"/>
    <w:rsid w:val="00702EBA"/>
    <w:rsid w:val="00703291"/>
    <w:rsid w:val="007059A6"/>
    <w:rsid w:val="007110F1"/>
    <w:rsid w:val="00712866"/>
    <w:rsid w:val="00713740"/>
    <w:rsid w:val="00714E37"/>
    <w:rsid w:val="0072538C"/>
    <w:rsid w:val="00726712"/>
    <w:rsid w:val="00730CD4"/>
    <w:rsid w:val="00731EC3"/>
    <w:rsid w:val="007414FF"/>
    <w:rsid w:val="00745128"/>
    <w:rsid w:val="00751D1D"/>
    <w:rsid w:val="00752CC4"/>
    <w:rsid w:val="00755160"/>
    <w:rsid w:val="0076672E"/>
    <w:rsid w:val="007746D6"/>
    <w:rsid w:val="0077586C"/>
    <w:rsid w:val="00775C89"/>
    <w:rsid w:val="0077711C"/>
    <w:rsid w:val="007810CD"/>
    <w:rsid w:val="00784148"/>
    <w:rsid w:val="00792DB6"/>
    <w:rsid w:val="00795D97"/>
    <w:rsid w:val="007A4AD1"/>
    <w:rsid w:val="007A7303"/>
    <w:rsid w:val="007C7EE9"/>
    <w:rsid w:val="007D1B82"/>
    <w:rsid w:val="007D5542"/>
    <w:rsid w:val="007D5E38"/>
    <w:rsid w:val="007F0889"/>
    <w:rsid w:val="007F5721"/>
    <w:rsid w:val="00852E6F"/>
    <w:rsid w:val="0086300F"/>
    <w:rsid w:val="00864B92"/>
    <w:rsid w:val="008810CC"/>
    <w:rsid w:val="00892ACB"/>
    <w:rsid w:val="008B1FEE"/>
    <w:rsid w:val="008B743C"/>
    <w:rsid w:val="008C6E14"/>
    <w:rsid w:val="008D5AC0"/>
    <w:rsid w:val="008D66BE"/>
    <w:rsid w:val="008E59B7"/>
    <w:rsid w:val="008F68E3"/>
    <w:rsid w:val="00904154"/>
    <w:rsid w:val="00904E8A"/>
    <w:rsid w:val="00933F3E"/>
    <w:rsid w:val="009408B4"/>
    <w:rsid w:val="00942DA7"/>
    <w:rsid w:val="0096034C"/>
    <w:rsid w:val="00977601"/>
    <w:rsid w:val="0098277C"/>
    <w:rsid w:val="00994655"/>
    <w:rsid w:val="00997719"/>
    <w:rsid w:val="009B37DD"/>
    <w:rsid w:val="009B567B"/>
    <w:rsid w:val="009C394D"/>
    <w:rsid w:val="009D359F"/>
    <w:rsid w:val="009F74A3"/>
    <w:rsid w:val="00A034E2"/>
    <w:rsid w:val="00A07C66"/>
    <w:rsid w:val="00A10A0A"/>
    <w:rsid w:val="00A15343"/>
    <w:rsid w:val="00A33980"/>
    <w:rsid w:val="00A43681"/>
    <w:rsid w:val="00A538E7"/>
    <w:rsid w:val="00A56EFE"/>
    <w:rsid w:val="00A85E8A"/>
    <w:rsid w:val="00A96C6E"/>
    <w:rsid w:val="00AA097D"/>
    <w:rsid w:val="00AA1A05"/>
    <w:rsid w:val="00AA422C"/>
    <w:rsid w:val="00AA543E"/>
    <w:rsid w:val="00AD0FC4"/>
    <w:rsid w:val="00AD1173"/>
    <w:rsid w:val="00AD4210"/>
    <w:rsid w:val="00AD5C81"/>
    <w:rsid w:val="00AE4683"/>
    <w:rsid w:val="00AF08C2"/>
    <w:rsid w:val="00AF16BD"/>
    <w:rsid w:val="00AF2666"/>
    <w:rsid w:val="00AF7A5C"/>
    <w:rsid w:val="00AF7CA3"/>
    <w:rsid w:val="00B067B7"/>
    <w:rsid w:val="00B06CA8"/>
    <w:rsid w:val="00B214D7"/>
    <w:rsid w:val="00B237BA"/>
    <w:rsid w:val="00B332C6"/>
    <w:rsid w:val="00B41319"/>
    <w:rsid w:val="00B4132C"/>
    <w:rsid w:val="00B461B2"/>
    <w:rsid w:val="00B501E2"/>
    <w:rsid w:val="00B60B39"/>
    <w:rsid w:val="00B65991"/>
    <w:rsid w:val="00B67B28"/>
    <w:rsid w:val="00B710D2"/>
    <w:rsid w:val="00B8349B"/>
    <w:rsid w:val="00B860D8"/>
    <w:rsid w:val="00B90B77"/>
    <w:rsid w:val="00B92331"/>
    <w:rsid w:val="00BA6B55"/>
    <w:rsid w:val="00BA758C"/>
    <w:rsid w:val="00BB5D2A"/>
    <w:rsid w:val="00BC16ED"/>
    <w:rsid w:val="00BC1F90"/>
    <w:rsid w:val="00BC39F8"/>
    <w:rsid w:val="00BC4B02"/>
    <w:rsid w:val="00BD08AE"/>
    <w:rsid w:val="00BD08F4"/>
    <w:rsid w:val="00BD3477"/>
    <w:rsid w:val="00BD3DE8"/>
    <w:rsid w:val="00BE3675"/>
    <w:rsid w:val="00BF4BB7"/>
    <w:rsid w:val="00C015D0"/>
    <w:rsid w:val="00C2010F"/>
    <w:rsid w:val="00C20E74"/>
    <w:rsid w:val="00C24548"/>
    <w:rsid w:val="00C24800"/>
    <w:rsid w:val="00C33DC0"/>
    <w:rsid w:val="00C53FA1"/>
    <w:rsid w:val="00C576A2"/>
    <w:rsid w:val="00C70462"/>
    <w:rsid w:val="00C74D6E"/>
    <w:rsid w:val="00C82848"/>
    <w:rsid w:val="00CA039B"/>
    <w:rsid w:val="00CA3218"/>
    <w:rsid w:val="00CA4071"/>
    <w:rsid w:val="00CB03AC"/>
    <w:rsid w:val="00CB1A10"/>
    <w:rsid w:val="00CB650D"/>
    <w:rsid w:val="00CD2B2F"/>
    <w:rsid w:val="00CD7933"/>
    <w:rsid w:val="00CE665D"/>
    <w:rsid w:val="00D03738"/>
    <w:rsid w:val="00D168C2"/>
    <w:rsid w:val="00D31180"/>
    <w:rsid w:val="00D37E83"/>
    <w:rsid w:val="00D639E4"/>
    <w:rsid w:val="00D67E22"/>
    <w:rsid w:val="00D85C80"/>
    <w:rsid w:val="00D862CA"/>
    <w:rsid w:val="00D96D99"/>
    <w:rsid w:val="00DA74A7"/>
    <w:rsid w:val="00DB11E0"/>
    <w:rsid w:val="00DC3D88"/>
    <w:rsid w:val="00DD096F"/>
    <w:rsid w:val="00DD11DE"/>
    <w:rsid w:val="00DD237E"/>
    <w:rsid w:val="00DD49C1"/>
    <w:rsid w:val="00DE277B"/>
    <w:rsid w:val="00DF28F3"/>
    <w:rsid w:val="00DF4CCC"/>
    <w:rsid w:val="00DF5AAF"/>
    <w:rsid w:val="00DF60BE"/>
    <w:rsid w:val="00E0369E"/>
    <w:rsid w:val="00E04CB4"/>
    <w:rsid w:val="00E05CBB"/>
    <w:rsid w:val="00E15B9D"/>
    <w:rsid w:val="00E169D5"/>
    <w:rsid w:val="00E16DC5"/>
    <w:rsid w:val="00E373DF"/>
    <w:rsid w:val="00E37692"/>
    <w:rsid w:val="00E414BF"/>
    <w:rsid w:val="00E5026F"/>
    <w:rsid w:val="00E5043B"/>
    <w:rsid w:val="00E51596"/>
    <w:rsid w:val="00E713D8"/>
    <w:rsid w:val="00E91DC9"/>
    <w:rsid w:val="00E92F95"/>
    <w:rsid w:val="00E96E26"/>
    <w:rsid w:val="00EA0E76"/>
    <w:rsid w:val="00EA3749"/>
    <w:rsid w:val="00EB40DF"/>
    <w:rsid w:val="00EB53A6"/>
    <w:rsid w:val="00EC0614"/>
    <w:rsid w:val="00EE1300"/>
    <w:rsid w:val="00EE50B9"/>
    <w:rsid w:val="00EE5F3D"/>
    <w:rsid w:val="00EE72EA"/>
    <w:rsid w:val="00EF28B7"/>
    <w:rsid w:val="00F06DAD"/>
    <w:rsid w:val="00F168B0"/>
    <w:rsid w:val="00F20833"/>
    <w:rsid w:val="00F33883"/>
    <w:rsid w:val="00F40459"/>
    <w:rsid w:val="00F41D5D"/>
    <w:rsid w:val="00F5001D"/>
    <w:rsid w:val="00F53231"/>
    <w:rsid w:val="00F55E84"/>
    <w:rsid w:val="00F629C0"/>
    <w:rsid w:val="00F72DE0"/>
    <w:rsid w:val="00F810D5"/>
    <w:rsid w:val="00F864F7"/>
    <w:rsid w:val="00FB0B6C"/>
    <w:rsid w:val="00FB2F4C"/>
    <w:rsid w:val="00FC147F"/>
    <w:rsid w:val="00FC2D01"/>
    <w:rsid w:val="00FD1954"/>
    <w:rsid w:val="00FE05F5"/>
    <w:rsid w:val="00FE5DD8"/>
    <w:rsid w:val="00FE6D78"/>
    <w:rsid w:val="00FE74DA"/>
    <w:rsid w:val="00FF14BF"/>
    <w:rsid w:val="00FF2D70"/>
    <w:rsid w:val="00FF329B"/>
    <w:rsid w:val="00FF5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0B9"/>
    <w:pPr>
      <w:bidi/>
      <w:spacing w:line="360" w:lineRule="auto"/>
    </w:pPr>
    <w:rPr>
      <w:rFonts w:asciiTheme="majorBidi" w:hAnsiTheme="majorBidi" w:cstheme="majorBidi"/>
      <w:sz w:val="36"/>
      <w:szCs w:val="36"/>
      <w:lang w:val="fr-FR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AA1A05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DF5AA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032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03291"/>
  </w:style>
  <w:style w:type="paragraph" w:styleId="Pieddepage">
    <w:name w:val="footer"/>
    <w:basedOn w:val="Normal"/>
    <w:link w:val="PieddepageCar"/>
    <w:uiPriority w:val="99"/>
    <w:unhideWhenUsed/>
    <w:rsid w:val="007032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03291"/>
  </w:style>
  <w:style w:type="paragraph" w:styleId="Textedebulles">
    <w:name w:val="Balloon Text"/>
    <w:basedOn w:val="Normal"/>
    <w:link w:val="TextedebullesCar"/>
    <w:uiPriority w:val="99"/>
    <w:semiHidden/>
    <w:unhideWhenUsed/>
    <w:rsid w:val="00703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3291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Policepardfaut"/>
    <w:rsid w:val="0006563D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D554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D5542"/>
    <w:rPr>
      <w:rFonts w:asciiTheme="majorBidi" w:hAnsiTheme="majorBidi" w:cstheme="majorBidi"/>
      <w:sz w:val="20"/>
      <w:szCs w:val="20"/>
      <w:lang w:val="fr-FR" w:bidi="ar-DZ"/>
    </w:rPr>
  </w:style>
  <w:style w:type="character" w:styleId="Appelnotedebasdep">
    <w:name w:val="footnote reference"/>
    <w:basedOn w:val="Policepardfaut"/>
    <w:uiPriority w:val="99"/>
    <w:semiHidden/>
    <w:unhideWhenUsed/>
    <w:rsid w:val="007D554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2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5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1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8F2A43BDD9549C897CDA695C178335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3AEDC91-4517-4D55-AA55-B8A75B96865F}"/>
      </w:docPartPr>
      <w:docPartBody>
        <w:p w:rsidR="00F232D8" w:rsidRDefault="001D2750" w:rsidP="001D2750">
          <w:pPr>
            <w:pStyle w:val="78F2A43BDD9549C897CDA695C1783359"/>
          </w:pPr>
          <w:r>
            <w:rPr>
              <w:rFonts w:asciiTheme="majorHAnsi" w:eastAsiaTheme="majorEastAsia" w:hAnsiTheme="majorHAnsi" w:cstheme="majorBidi"/>
              <w:sz w:val="32"/>
              <w:szCs w:val="32"/>
              <w:rtl/>
              <w:lang w:val="ar-SA"/>
            </w:rPr>
            <w:t>[اكتب عنوان المستند]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hyphenationZone w:val="425"/>
  <w:characterSpacingControl w:val="doNotCompress"/>
  <w:compat>
    <w:useFELayout/>
  </w:compat>
  <w:rsids>
    <w:rsidRoot w:val="00BD3777"/>
    <w:rsid w:val="00127597"/>
    <w:rsid w:val="001D2750"/>
    <w:rsid w:val="00302FC3"/>
    <w:rsid w:val="003C0211"/>
    <w:rsid w:val="00655D20"/>
    <w:rsid w:val="007321F4"/>
    <w:rsid w:val="00926C36"/>
    <w:rsid w:val="00945B86"/>
    <w:rsid w:val="00A41238"/>
    <w:rsid w:val="00BD3777"/>
    <w:rsid w:val="00C4298D"/>
    <w:rsid w:val="00CC2CC3"/>
    <w:rsid w:val="00DD4F9C"/>
    <w:rsid w:val="00E16B84"/>
    <w:rsid w:val="00EE2040"/>
    <w:rsid w:val="00F23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597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1205C131B63A4D7A85FD7167D94BCB74">
    <w:name w:val="1205C131B63A4D7A85FD7167D94BCB74"/>
    <w:rsid w:val="00BD3777"/>
    <w:pPr>
      <w:bidi/>
    </w:pPr>
  </w:style>
  <w:style w:type="paragraph" w:customStyle="1" w:styleId="78F2A43BDD9549C897CDA695C1783359">
    <w:name w:val="78F2A43BDD9549C897CDA695C1783359"/>
    <w:rsid w:val="001D2750"/>
    <w:pPr>
      <w:bidi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4332</TotalTime>
  <Pages>6</Pages>
  <Words>1190</Words>
  <Characters>6550</Characters>
  <Application>Microsoft Office Word</Application>
  <DocSecurity>0</DocSecurity>
  <Lines>54</Lines>
  <Paragraphs>15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سنة ثانية ليسانس       دراسات لغوية     مقياس : مقاربات نقدية معاصرة                  أ .دقي حياة </vt:lpstr>
      <vt:lpstr>سنة ثالثة دراسات نقدية      مقياس : مناهج نسقية                                   أ . براخلية ربيعة</vt:lpstr>
    </vt:vector>
  </TitlesOfParts>
  <Company/>
  <LinksUpToDate>false</LinksUpToDate>
  <CharactersWithSpaces>7725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سنة ثانية ليسانس       دراسات لغوية ونقدية     مقياس : مقاربات نقدية معاصرة        أ .دقي حياة </dc:title>
  <dc:creator>WALID_SOFT</dc:creator>
  <cp:lastModifiedBy>Ordinateur</cp:lastModifiedBy>
  <cp:revision>266</cp:revision>
  <cp:lastPrinted>2021-11-06T21:55:00Z</cp:lastPrinted>
  <dcterms:created xsi:type="dcterms:W3CDTF">2021-11-01T10:59:00Z</dcterms:created>
  <dcterms:modified xsi:type="dcterms:W3CDTF">2024-01-14T16:14:00Z</dcterms:modified>
</cp:coreProperties>
</file>