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65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7"/>
        <w:gridCol w:w="6106"/>
      </w:tblGrid>
      <w:tr w:rsidR="00051285" w:rsidRPr="000F30D0" w:rsidTr="0089325D">
        <w:trPr>
          <w:trHeight w:val="2225"/>
        </w:trPr>
        <w:tc>
          <w:tcPr>
            <w:tcW w:w="5547" w:type="dxa"/>
            <w:hideMark/>
          </w:tcPr>
          <w:p w:rsidR="00051285" w:rsidRPr="000F30D0" w:rsidRDefault="0089325D" w:rsidP="00AF104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74319"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roundrect id="Rounded Rectangle 2" o:spid="_x0000_s1026" style="position:absolute;left:0;text-align:left;margin-left:26.1pt;margin-top:2.8pt;width:112.5pt;height:11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" fillcolor="white [3201]" strokecolor="black [3200]" strokeweight="5pt">
                  <v:stroke linestyle="thickThin"/>
                  <v:shadow color="#868686"/>
                  <v:textbox style="mso-next-textbox:#Rounded Rectangle 2">
                    <w:txbxContent>
                      <w:p w:rsidR="0092174A" w:rsidRDefault="0092174A" w:rsidP="00B5146F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akkal Majalla"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العلامة</w:t>
                        </w:r>
                        <w:r>
                          <w:rPr>
                            <w:rFonts w:ascii="Sakkal Majalla" w:hAnsi="Sakkal Majalla" w:cs="Sakkal Majalla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:</w:t>
                        </w:r>
                      </w:p>
                      <w:p w:rsidR="0092174A" w:rsidRDefault="0092174A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</w:p>
          <w:p w:rsidR="00051285" w:rsidRPr="000F30D0" w:rsidRDefault="00051285" w:rsidP="00AF104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</w:t>
            </w:r>
            <w:r w:rsidR="00177251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اريخ: </w:t>
            </w:r>
            <w:r w:rsidR="0092174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11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206F56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جانفي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2026</w:t>
            </w:r>
          </w:p>
          <w:p w:rsidR="0059644D" w:rsidRPr="000F30D0" w:rsidRDefault="0059644D" w:rsidP="0059644D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السّنة الجامعيّة:  2025/2026</w:t>
            </w:r>
          </w:p>
          <w:p w:rsidR="00051285" w:rsidRPr="000F30D0" w:rsidRDefault="0059644D" w:rsidP="00206F56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السّداسي: الأول</w:t>
            </w:r>
          </w:p>
          <w:p w:rsidR="00051285" w:rsidRPr="000F30D0" w:rsidRDefault="00051285" w:rsidP="00D41528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الدورة: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ادي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ـــــــــــ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ة</w:t>
            </w:r>
          </w:p>
          <w:p w:rsidR="00051285" w:rsidRPr="000F30D0" w:rsidRDefault="00374319" w:rsidP="000C5137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74319">
              <w:rPr>
                <w:rFonts w:ascii="Simplified Arabic" w:hAnsi="Simplified Arabic" w:cs="Simplified Arabic"/>
                <w:noProof/>
                <w:lang w:eastAsia="fr-FR"/>
              </w:rPr>
              <w:pict>
                <v:roundrect id="Rounded Rectangle 1" o:spid="_x0000_s1027" style="position:absolute;left:0;text-align:left;margin-left:203.4pt;margin-top:28.55pt;width:211.5pt;height:32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" fillcolor="white [3201]" strokecolor="black [3200]" strokeweight="5pt">
                  <v:stroke linestyle="thickThin"/>
                  <v:shadow color="#868686"/>
                  <v:textbox style="mso-next-textbox:#Rounded Rectangle 1">
                    <w:txbxContent>
                      <w:p w:rsidR="0092174A" w:rsidRDefault="0092174A" w:rsidP="0092174A">
                        <w:pPr>
                          <w:bidi/>
                          <w:jc w:val="center"/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89325D"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امتحان مقياس</w:t>
                        </w:r>
                        <w:r w:rsidRPr="0089325D"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  <w:lang w:bidi="ar-AE"/>
                          </w:rPr>
                          <w:t xml:space="preserve">:  </w:t>
                        </w:r>
                        <w:r w:rsidRPr="0089325D"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النقد الثقافي</w:t>
                        </w:r>
                      </w:p>
                      <w:p w:rsidR="0092174A" w:rsidRDefault="0092174A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مدة الامتحان:   ساعة</w:t>
            </w:r>
            <w:r w:rsidR="0089325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1D35EA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ونصف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</w:tc>
        <w:tc>
          <w:tcPr>
            <w:tcW w:w="6106" w:type="dxa"/>
          </w:tcPr>
          <w:p w:rsidR="00051285" w:rsidRPr="000F30D0" w:rsidRDefault="0059644D" w:rsidP="000F30D0">
            <w:pPr>
              <w:pStyle w:val="En-tte"/>
              <w:tabs>
                <w:tab w:val="clear" w:pos="4536"/>
                <w:tab w:val="clear" w:pos="9072"/>
                <w:tab w:val="left" w:pos="529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100900</wp:posOffset>
                  </wp:positionH>
                  <wp:positionV relativeFrom="paragraph">
                    <wp:posOffset>19685</wp:posOffset>
                  </wp:positionV>
                  <wp:extent cx="1028700" cy="1026795"/>
                  <wp:effectExtent l="0" t="0" r="0" b="0"/>
                  <wp:wrapNone/>
                  <wp:docPr id="3" name="Image 3" descr="C:\Users\asus\Downloads\596624030_1360250405893512_2253198996747829706_n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596624030_1360250405893512_2253198996747829706_n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جامعة تيبازة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</w:p>
          <w:p w:rsidR="00051285" w:rsidRPr="000F30D0" w:rsidRDefault="00AF1040" w:rsidP="00B5146F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كلية ال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داب واللغات</w:t>
            </w:r>
          </w:p>
          <w:p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الاسم: 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اللقب:.....................................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</w:p>
          <w:p w:rsidR="00AF1040" w:rsidRPr="000F30D0" w:rsidRDefault="00051285" w:rsidP="0089325D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السّنّة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89325D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  <w:t>2</w:t>
            </w:r>
            <w:r w:rsidR="0089325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ماستر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89325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/ نقد حديث ومعاصر/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ا</w:t>
            </w:r>
            <w:r w:rsidR="00E95A3C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لفوج:........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</w:t>
            </w:r>
          </w:p>
          <w:p w:rsidR="0089325D" w:rsidRDefault="0089325D" w:rsidP="00AF1040">
            <w:pPr>
              <w:pStyle w:val="En-tte"/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التسجيل: .............................................</w:t>
            </w:r>
          </w:p>
          <w:p w:rsidR="00051285" w:rsidRPr="000F30D0" w:rsidRDefault="00051285" w:rsidP="0089325D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الأستاذ</w:t>
            </w:r>
            <w:r w:rsidR="0089325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ة</w:t>
            </w:r>
            <w:r w:rsidR="004670A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9217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بن خاوة</w:t>
            </w:r>
          </w:p>
          <w:p w:rsidR="00051285" w:rsidRPr="000F30D0" w:rsidRDefault="0005128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</w:p>
        </w:tc>
      </w:tr>
    </w:tbl>
    <w:p w:rsidR="00670735" w:rsidRDefault="00670735" w:rsidP="0089325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89325D" w:rsidRDefault="0089325D" w:rsidP="0089325D">
      <w:pPr>
        <w:bidi/>
        <w:rPr>
          <w:rFonts w:ascii="Sakkal Majalla" w:cs="Sakkal Majalla"/>
        </w:rPr>
      </w:pPr>
      <w:r w:rsidRPr="00BE3813">
        <w:rPr>
          <w:rFonts w:ascii="Sakkal Majalla" w:cs="Sakkal Majalla" w:hint="cs"/>
          <w:b/>
          <w:bCs/>
          <w:sz w:val="28"/>
          <w:szCs w:val="28"/>
          <w:rtl/>
        </w:rPr>
        <w:t>أولا: كان لأزمة الأدب المقارن أثرها الكبير في نشأة النقد الثقافي وضح ذلك: 5.5ن</w:t>
      </w:r>
      <w:r w:rsidRPr="00BE3813">
        <w:rPr>
          <w:rFonts w:ascii="Sakkal Majalla" w:cs="Sakkal Majalla" w:hint="cs"/>
          <w:sz w:val="28"/>
          <w:szCs w:val="28"/>
          <w:rtl/>
        </w:rPr>
        <w:t xml:space="preserve"> </w:t>
      </w:r>
      <w:r w:rsidR="00BE3813" w:rsidRPr="00BE3813">
        <w:rPr>
          <w:rFonts w:ascii="Sakkal Majalla" w:cs="Sakkal Majalla" w:hint="cs"/>
          <w:sz w:val="28"/>
          <w:szCs w:val="28"/>
          <w:rtl/>
        </w:rPr>
        <w:t xml:space="preserve">  </w:t>
      </w:r>
      <w:r w:rsidRPr="0089325D">
        <w:rPr>
          <w:rFonts w:ascii="Sakkal Majalla" w:cs="Sakkal Majalla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3813">
        <w:rPr>
          <w:rFonts w:ascii="Sakkal Majalla" w:cs="Sakkal Majalla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325D" w:rsidRDefault="00904AB6" w:rsidP="0089325D">
      <w:pPr>
        <w:bidi/>
        <w:spacing w:line="240" w:lineRule="atLeast"/>
        <w:rPr>
          <w:rFonts w:ascii="Sakkal Majalla" w:cs="Sakkal Majalla" w:hint="cs"/>
          <w:rtl/>
        </w:rPr>
      </w:pPr>
      <w:r>
        <w:rPr>
          <w:rFonts w:ascii="Sakkal Majalla" w:cs="Sakkal Majalla" w:hint="cs"/>
          <w:rtl/>
        </w:rPr>
        <w:t>2</w:t>
      </w:r>
      <w:r w:rsidRPr="00BE3813">
        <w:rPr>
          <w:rFonts w:ascii="Sakkal Majalla" w:cs="Sakkal Majalla" w:hint="cs"/>
          <w:b/>
          <w:bCs/>
          <w:sz w:val="26"/>
          <w:szCs w:val="26"/>
          <w:rtl/>
        </w:rPr>
        <w:t xml:space="preserve">- </w:t>
      </w:r>
      <w:r w:rsidR="0089325D" w:rsidRPr="00BE3813">
        <w:rPr>
          <w:rFonts w:ascii="Sakkal Majalla" w:cs="Sakkal Majalla" w:hint="cs"/>
          <w:b/>
          <w:bCs/>
          <w:sz w:val="26"/>
          <w:szCs w:val="26"/>
          <w:rtl/>
        </w:rPr>
        <w:t>يمكن تقسيم النقد الثقافي إلى نقد ثقافي مشروط بالسياق الكولونيالي وآخر غير مشروط بالسياق الكولونيالي</w:t>
      </w:r>
      <w:r w:rsidR="004B020F" w:rsidRPr="00BE3813">
        <w:rPr>
          <w:rFonts w:ascii="Sakkal Majalla" w:cs="Sakkal Majalla" w:hint="cs"/>
          <w:b/>
          <w:bCs/>
          <w:sz w:val="26"/>
          <w:szCs w:val="26"/>
          <w:rtl/>
        </w:rPr>
        <w:t xml:space="preserve"> وكلاهما يشتغل على كشف الأنساق المضمرة في الخطاب،  </w:t>
      </w:r>
      <w:r w:rsidR="0089325D" w:rsidRPr="00BE3813">
        <w:rPr>
          <w:rFonts w:ascii="Sakkal Majalla" w:cs="Sakkal Majalla" w:hint="cs"/>
          <w:b/>
          <w:bCs/>
          <w:sz w:val="26"/>
          <w:szCs w:val="26"/>
          <w:rtl/>
        </w:rPr>
        <w:t xml:space="preserve"> وضح الفرق بينهما</w:t>
      </w:r>
      <w:r w:rsidRPr="00BE3813">
        <w:rPr>
          <w:rFonts w:ascii="Sakkal Majalla" w:cs="Sakkal Majalla" w:hint="cs"/>
          <w:b/>
          <w:bCs/>
          <w:sz w:val="26"/>
          <w:szCs w:val="26"/>
          <w:rtl/>
        </w:rPr>
        <w:t xml:space="preserve"> مع ذكر الأمثلة</w:t>
      </w:r>
      <w:r w:rsidR="004B020F" w:rsidRPr="00BE3813">
        <w:rPr>
          <w:rFonts w:ascii="Sakkal Majalla" w:cs="Sakkal Majalla" w:hint="cs"/>
          <w:b/>
          <w:bCs/>
          <w:sz w:val="26"/>
          <w:szCs w:val="26"/>
          <w:rtl/>
        </w:rPr>
        <w:t xml:space="preserve"> </w:t>
      </w:r>
      <w:r w:rsidRPr="00BE3813">
        <w:rPr>
          <w:rFonts w:ascii="Sakkal Majalla" w:cs="Sakkal Majalla" w:hint="cs"/>
          <w:b/>
          <w:bCs/>
          <w:sz w:val="26"/>
          <w:szCs w:val="26"/>
          <w:rtl/>
        </w:rPr>
        <w:t xml:space="preserve"> </w:t>
      </w:r>
      <w:r w:rsidR="00BE3813" w:rsidRPr="00BE3813">
        <w:rPr>
          <w:rFonts w:ascii="Sakkal Majalla" w:cs="Sakkal Majalla" w:hint="cs"/>
          <w:b/>
          <w:bCs/>
          <w:sz w:val="26"/>
          <w:szCs w:val="26"/>
          <w:rtl/>
        </w:rPr>
        <w:t>:</w:t>
      </w:r>
      <w:r w:rsidR="00BE3813" w:rsidRPr="00BE3813">
        <w:rPr>
          <w:rFonts w:ascii="Sakkal Majalla" w:cs="Sakkal Majalla" w:hint="cs"/>
          <w:sz w:val="26"/>
          <w:szCs w:val="26"/>
          <w:rtl/>
        </w:rPr>
        <w:t xml:space="preserve"> </w:t>
      </w:r>
    </w:p>
    <w:p w:rsidR="0089325D" w:rsidRDefault="0089325D" w:rsidP="00904AB6">
      <w:pPr>
        <w:bidi/>
        <w:spacing w:line="240" w:lineRule="atLeast"/>
        <w:rPr>
          <w:rFonts w:ascii="Sakkal Majalla" w:cs="Sakkal Majalla"/>
          <w:sz w:val="26"/>
          <w:szCs w:val="26"/>
        </w:rPr>
      </w:pPr>
      <w:r w:rsidRPr="0089325D">
        <w:rPr>
          <w:rFonts w:ascii="Sakkal Majalla" w:cs="Sakkal Majalla" w:hint="cs"/>
          <w:sz w:val="26"/>
          <w:szCs w:val="26"/>
          <w:rtl/>
        </w:rPr>
        <w:t>.................................</w:t>
      </w:r>
      <w:r w:rsidR="00904AB6">
        <w:rPr>
          <w:rFonts w:ascii="Sakkal Majalla" w:cs="Sakkal Majalla" w:hint="cs"/>
          <w:sz w:val="26"/>
          <w:szCs w:val="26"/>
          <w:rtl/>
        </w:rPr>
        <w:t>.....................................................</w:t>
      </w:r>
      <w:r w:rsidRPr="0089325D">
        <w:rPr>
          <w:rFonts w:asci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3813">
        <w:rPr>
          <w:rFonts w:asci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9325D">
        <w:rPr>
          <w:rFonts w:ascii="Sakkal Majalla" w:cs="Sakkal Majalla" w:hint="cs"/>
          <w:sz w:val="26"/>
          <w:szCs w:val="26"/>
          <w:rtl/>
        </w:rPr>
        <w:t>..........................................................</w:t>
      </w:r>
    </w:p>
    <w:p w:rsidR="00BE3813" w:rsidRDefault="00BE3813" w:rsidP="00BE3813">
      <w:pPr>
        <w:bidi/>
        <w:spacing w:line="240" w:lineRule="atLeast"/>
        <w:rPr>
          <w:rFonts w:ascii="Sakkal Majalla" w:cs="Sakkal Majalla" w:hint="cs"/>
          <w:sz w:val="26"/>
          <w:szCs w:val="26"/>
          <w:rtl/>
        </w:rPr>
      </w:pPr>
      <w:r w:rsidRPr="00BE3813">
        <w:rPr>
          <w:rFonts w:ascii="Sakkal Majalla" w:cs="Sakkal Majalla" w:hint="cs"/>
          <w:b/>
          <w:bCs/>
          <w:sz w:val="28"/>
          <w:szCs w:val="28"/>
          <w:rtl/>
          <w:lang w:bidi="ar-DZ"/>
        </w:rPr>
        <w:t xml:space="preserve">3- </w:t>
      </w:r>
      <w:r w:rsidR="004B020F" w:rsidRPr="00BE3813">
        <w:rPr>
          <w:rFonts w:ascii="Sakkal Majalla" w:cs="Sakkal Majalla" w:hint="cs"/>
          <w:b/>
          <w:bCs/>
          <w:sz w:val="28"/>
          <w:szCs w:val="28"/>
          <w:rtl/>
          <w:lang w:bidi="ar-DZ"/>
        </w:rPr>
        <w:t xml:space="preserve">يذهب دعاة الفصل بين النقد الثقافي والنقد الأدبي إلى أن </w:t>
      </w:r>
      <w:r w:rsidRPr="00BE3813">
        <w:rPr>
          <w:rFonts w:ascii="Sakkal Majalla" w:cs="Sakkal Majalla" w:hint="cs"/>
          <w:b/>
          <w:bCs/>
          <w:sz w:val="28"/>
          <w:szCs w:val="28"/>
          <w:rtl/>
          <w:lang w:bidi="ar-DZ"/>
        </w:rPr>
        <w:t>"</w:t>
      </w:r>
      <w:r w:rsidR="004B020F" w:rsidRPr="00BE3813">
        <w:rPr>
          <w:rFonts w:ascii="Sakkal Majalla" w:cs="Sakkal Majalla" w:hint="cs"/>
          <w:b/>
          <w:bCs/>
          <w:sz w:val="28"/>
          <w:szCs w:val="28"/>
          <w:rtl/>
          <w:lang w:bidi="ar-DZ"/>
        </w:rPr>
        <w:t>على النقد الثقافي أن يرك</w:t>
      </w:r>
      <w:r w:rsidRPr="00BE3813">
        <w:rPr>
          <w:rFonts w:ascii="Sakkal Majalla" w:cs="Sakkal Majalla" w:hint="cs"/>
          <w:b/>
          <w:bCs/>
          <w:sz w:val="28"/>
          <w:szCs w:val="28"/>
          <w:rtl/>
          <w:lang w:bidi="ar-DZ"/>
        </w:rPr>
        <w:t>ِّ</w:t>
      </w:r>
      <w:r w:rsidR="004B020F" w:rsidRPr="00BE3813">
        <w:rPr>
          <w:rFonts w:ascii="Sakkal Majalla" w:cs="Sakkal Majalla" w:hint="cs"/>
          <w:b/>
          <w:bCs/>
          <w:sz w:val="28"/>
          <w:szCs w:val="28"/>
          <w:rtl/>
          <w:lang w:bidi="ar-DZ"/>
        </w:rPr>
        <w:t>ز على الثقافة الشعبية والجماهيرية ويتخلى عن دراسة الأدب وما</w:t>
      </w:r>
      <w:r w:rsidRPr="00BE3813">
        <w:rPr>
          <w:rFonts w:asci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4B020F" w:rsidRPr="00BE3813">
        <w:rPr>
          <w:rFonts w:ascii="Sakkal Majalla" w:cs="Sakkal Majalla" w:hint="cs"/>
          <w:b/>
          <w:bCs/>
          <w:sz w:val="28"/>
          <w:szCs w:val="28"/>
          <w:rtl/>
          <w:lang w:bidi="ar-DZ"/>
        </w:rPr>
        <w:t xml:space="preserve">يتعلق به من خطاب ونظرية أدبية بوصف تلك الحقول الأدبية محدودة ومتعالية" </w:t>
      </w:r>
      <w:r w:rsidRPr="00BE3813">
        <w:rPr>
          <w:rFonts w:ascii="Sakkal Majalla" w:cs="Sakkal Majalla" w:hint="cs"/>
          <w:b/>
          <w:bCs/>
          <w:sz w:val="28"/>
          <w:szCs w:val="28"/>
          <w:rtl/>
          <w:lang w:bidi="ar-DZ"/>
        </w:rPr>
        <w:t xml:space="preserve">مارأيك بالنظر إلى الطبيعة المعرفية للنقد الثقافي ومجالات ومواضيع اشتغاله </w:t>
      </w:r>
      <w:r w:rsidRPr="0089325D">
        <w:rPr>
          <w:rFonts w:ascii="Sakkal Majalla" w:cs="Sakkal Majalla" w:hint="cs"/>
          <w:sz w:val="26"/>
          <w:szCs w:val="26"/>
          <w:rtl/>
        </w:rPr>
        <w:t>.................................</w:t>
      </w:r>
      <w:r>
        <w:rPr>
          <w:rFonts w:ascii="Sakkal Majalla" w:cs="Sakkal Majalla" w:hint="cs"/>
          <w:sz w:val="26"/>
          <w:szCs w:val="26"/>
          <w:rtl/>
        </w:rPr>
        <w:t>.....................................................</w:t>
      </w:r>
      <w:r w:rsidRPr="0089325D">
        <w:rPr>
          <w:rFonts w:asci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9325D">
        <w:rPr>
          <w:rFonts w:ascii="Sakkal Majalla" w:cs="Sakkal Majalla" w:hint="cs"/>
          <w:sz w:val="26"/>
          <w:szCs w:val="26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9325D">
        <w:rPr>
          <w:rFonts w:ascii="Sakkal Majalla" w:cs="Sakkal Majalla" w:hint="cs"/>
          <w:sz w:val="26"/>
          <w:szCs w:val="26"/>
          <w:rtl/>
        </w:rPr>
        <w:t>..........................................................</w:t>
      </w:r>
    </w:p>
    <w:p w:rsidR="00BE3813" w:rsidRDefault="00BE3813" w:rsidP="00BE3813">
      <w:pPr>
        <w:bidi/>
        <w:spacing w:line="240" w:lineRule="atLeast"/>
        <w:rPr>
          <w:rFonts w:ascii="Sakkal Majalla" w:cs="Sakkal Majalla"/>
          <w:sz w:val="26"/>
          <w:szCs w:val="26"/>
        </w:rPr>
      </w:pPr>
      <w:r>
        <w:rPr>
          <w:rFonts w:ascii="Sakkal Majalla" w:cs="Sakkal Majalla" w:hint="cs"/>
          <w:sz w:val="26"/>
          <w:szCs w:val="26"/>
          <w:rtl/>
        </w:rPr>
        <w:t xml:space="preserve">  4-  </w:t>
      </w:r>
    </w:p>
    <w:p w:rsidR="004670A8" w:rsidRPr="006163D5" w:rsidRDefault="000F30D0" w:rsidP="00BE3813">
      <w:pPr>
        <w:bidi/>
        <w:spacing w:line="240" w:lineRule="atLeas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="00F30013" w:rsidRPr="006163D5">
        <w:rPr>
          <w:rFonts w:ascii="Simplified Arabic" w:hAnsi="Simplified Arabic" w:cs="Simplified Arabic"/>
          <w:sz w:val="32"/>
          <w:szCs w:val="32"/>
          <w:rtl/>
        </w:rPr>
        <w:t>بالتوفيق</w:t>
      </w:r>
    </w:p>
    <w:sectPr w:rsidR="004670A8" w:rsidRPr="006163D5" w:rsidSect="006163D5">
      <w:footerReference w:type="default" r:id="rId8"/>
      <w:pgSz w:w="12240" w:h="15840"/>
      <w:pgMar w:top="284" w:right="900" w:bottom="567" w:left="851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1B3" w:rsidRDefault="00EA51B3" w:rsidP="00814F92">
      <w:pPr>
        <w:spacing w:after="0" w:line="240" w:lineRule="auto"/>
      </w:pPr>
      <w:r>
        <w:separator/>
      </w:r>
    </w:p>
  </w:endnote>
  <w:endnote w:type="continuationSeparator" w:id="1">
    <w:p w:rsidR="00EA51B3" w:rsidRDefault="00EA51B3" w:rsidP="0081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8428719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860082579"/>
          <w:docPartObj>
            <w:docPartGallery w:val="Page Numbers (Top of Page)"/>
            <w:docPartUnique/>
          </w:docPartObj>
        </w:sdtPr>
        <w:sdtContent>
          <w:p w:rsidR="0092174A" w:rsidRDefault="0092174A" w:rsidP="000F30D0">
            <w:pPr>
              <w:pStyle w:val="Pieddepage"/>
              <w:bidi/>
            </w:pPr>
            <w:r>
              <w:rPr>
                <w:rFonts w:hint="cs"/>
                <w:rtl/>
              </w:rPr>
              <w:t xml:space="preserve">الصفحة: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3813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  <w:p w:rsidR="0092174A" w:rsidRDefault="0092174A" w:rsidP="00814F92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1B3" w:rsidRDefault="00EA51B3" w:rsidP="00814F92">
      <w:pPr>
        <w:spacing w:after="0" w:line="240" w:lineRule="auto"/>
      </w:pPr>
      <w:r>
        <w:separator/>
      </w:r>
    </w:p>
  </w:footnote>
  <w:footnote w:type="continuationSeparator" w:id="1">
    <w:p w:rsidR="00EA51B3" w:rsidRDefault="00EA51B3" w:rsidP="0081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44B8"/>
    <w:multiLevelType w:val="hybridMultilevel"/>
    <w:tmpl w:val="31388AC6"/>
    <w:lvl w:ilvl="0" w:tplc="040C0011">
      <w:start w:val="1"/>
      <w:numFmt w:val="decimal"/>
      <w:lvlText w:val="%1)"/>
      <w:lvlJc w:val="left"/>
      <w:pPr>
        <w:ind w:left="407" w:hanging="360"/>
      </w:pPr>
    </w:lvl>
    <w:lvl w:ilvl="1" w:tplc="040C0019" w:tentative="1">
      <w:start w:val="1"/>
      <w:numFmt w:val="lowerLetter"/>
      <w:lvlText w:val="%2."/>
      <w:lvlJc w:val="left"/>
      <w:pPr>
        <w:ind w:left="1127" w:hanging="360"/>
      </w:pPr>
    </w:lvl>
    <w:lvl w:ilvl="2" w:tplc="040C001B" w:tentative="1">
      <w:start w:val="1"/>
      <w:numFmt w:val="lowerRoman"/>
      <w:lvlText w:val="%3."/>
      <w:lvlJc w:val="right"/>
      <w:pPr>
        <w:ind w:left="1847" w:hanging="180"/>
      </w:pPr>
    </w:lvl>
    <w:lvl w:ilvl="3" w:tplc="040C000F" w:tentative="1">
      <w:start w:val="1"/>
      <w:numFmt w:val="decimal"/>
      <w:lvlText w:val="%4."/>
      <w:lvlJc w:val="left"/>
      <w:pPr>
        <w:ind w:left="2567" w:hanging="360"/>
      </w:pPr>
    </w:lvl>
    <w:lvl w:ilvl="4" w:tplc="040C0019" w:tentative="1">
      <w:start w:val="1"/>
      <w:numFmt w:val="lowerLetter"/>
      <w:lvlText w:val="%5."/>
      <w:lvlJc w:val="left"/>
      <w:pPr>
        <w:ind w:left="3287" w:hanging="360"/>
      </w:pPr>
    </w:lvl>
    <w:lvl w:ilvl="5" w:tplc="040C001B" w:tentative="1">
      <w:start w:val="1"/>
      <w:numFmt w:val="lowerRoman"/>
      <w:lvlText w:val="%6."/>
      <w:lvlJc w:val="right"/>
      <w:pPr>
        <w:ind w:left="4007" w:hanging="180"/>
      </w:pPr>
    </w:lvl>
    <w:lvl w:ilvl="6" w:tplc="040C000F" w:tentative="1">
      <w:start w:val="1"/>
      <w:numFmt w:val="decimal"/>
      <w:lvlText w:val="%7."/>
      <w:lvlJc w:val="left"/>
      <w:pPr>
        <w:ind w:left="4727" w:hanging="360"/>
      </w:pPr>
    </w:lvl>
    <w:lvl w:ilvl="7" w:tplc="040C0019" w:tentative="1">
      <w:start w:val="1"/>
      <w:numFmt w:val="lowerLetter"/>
      <w:lvlText w:val="%8."/>
      <w:lvlJc w:val="left"/>
      <w:pPr>
        <w:ind w:left="5447" w:hanging="360"/>
      </w:pPr>
    </w:lvl>
    <w:lvl w:ilvl="8" w:tplc="040C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>
    <w:nsid w:val="5E2B537B"/>
    <w:multiLevelType w:val="hybridMultilevel"/>
    <w:tmpl w:val="DCFAEB7A"/>
    <w:lvl w:ilvl="0" w:tplc="5366F24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6E144C"/>
    <w:multiLevelType w:val="hybridMultilevel"/>
    <w:tmpl w:val="CB10BA8E"/>
    <w:lvl w:ilvl="0" w:tplc="EFC62AD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285"/>
    <w:rsid w:val="00051285"/>
    <w:rsid w:val="0005457E"/>
    <w:rsid w:val="00082459"/>
    <w:rsid w:val="000C5137"/>
    <w:rsid w:val="000F30D0"/>
    <w:rsid w:val="00101A98"/>
    <w:rsid w:val="00177251"/>
    <w:rsid w:val="001B09AD"/>
    <w:rsid w:val="001D35EA"/>
    <w:rsid w:val="00206F56"/>
    <w:rsid w:val="00213BC5"/>
    <w:rsid w:val="0031735C"/>
    <w:rsid w:val="003622A7"/>
    <w:rsid w:val="00374319"/>
    <w:rsid w:val="003C6C38"/>
    <w:rsid w:val="003D7AB5"/>
    <w:rsid w:val="0040696C"/>
    <w:rsid w:val="00417A25"/>
    <w:rsid w:val="004670A8"/>
    <w:rsid w:val="004B020F"/>
    <w:rsid w:val="004D4291"/>
    <w:rsid w:val="004F7CDF"/>
    <w:rsid w:val="00554A38"/>
    <w:rsid w:val="0059644D"/>
    <w:rsid w:val="005B4B7D"/>
    <w:rsid w:val="005F2A23"/>
    <w:rsid w:val="00603246"/>
    <w:rsid w:val="00606357"/>
    <w:rsid w:val="006163D5"/>
    <w:rsid w:val="00670735"/>
    <w:rsid w:val="006A31A2"/>
    <w:rsid w:val="006F7D5D"/>
    <w:rsid w:val="0070496D"/>
    <w:rsid w:val="00724B42"/>
    <w:rsid w:val="00764646"/>
    <w:rsid w:val="007B30E0"/>
    <w:rsid w:val="00814F92"/>
    <w:rsid w:val="008533AF"/>
    <w:rsid w:val="00864497"/>
    <w:rsid w:val="00874CCF"/>
    <w:rsid w:val="0089266C"/>
    <w:rsid w:val="0089325D"/>
    <w:rsid w:val="008A6695"/>
    <w:rsid w:val="008E5579"/>
    <w:rsid w:val="008F2AE9"/>
    <w:rsid w:val="00904AB6"/>
    <w:rsid w:val="0092174A"/>
    <w:rsid w:val="00985949"/>
    <w:rsid w:val="009B1BCB"/>
    <w:rsid w:val="009C1AC0"/>
    <w:rsid w:val="00A14381"/>
    <w:rsid w:val="00A21A7C"/>
    <w:rsid w:val="00AE60F7"/>
    <w:rsid w:val="00AF1040"/>
    <w:rsid w:val="00B0332B"/>
    <w:rsid w:val="00B5146F"/>
    <w:rsid w:val="00BA6A0C"/>
    <w:rsid w:val="00BE3813"/>
    <w:rsid w:val="00BF4C5B"/>
    <w:rsid w:val="00C556C7"/>
    <w:rsid w:val="00C7661B"/>
    <w:rsid w:val="00CC61C9"/>
    <w:rsid w:val="00CF653A"/>
    <w:rsid w:val="00D1692D"/>
    <w:rsid w:val="00D4079C"/>
    <w:rsid w:val="00D41528"/>
    <w:rsid w:val="00DC01FB"/>
    <w:rsid w:val="00DC4E56"/>
    <w:rsid w:val="00E840F5"/>
    <w:rsid w:val="00E95A3C"/>
    <w:rsid w:val="00E96D1B"/>
    <w:rsid w:val="00EA51B3"/>
    <w:rsid w:val="00EB32EC"/>
    <w:rsid w:val="00EE7E80"/>
    <w:rsid w:val="00F169C5"/>
    <w:rsid w:val="00F30013"/>
    <w:rsid w:val="00F846DD"/>
    <w:rsid w:val="00F84A7B"/>
    <w:rsid w:val="00FE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8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285"/>
    <w:rPr>
      <w:lang w:val="fr-FR"/>
    </w:rPr>
  </w:style>
  <w:style w:type="table" w:styleId="Grilledutableau">
    <w:name w:val="Table Grid"/>
    <w:basedOn w:val="TableauNormal"/>
    <w:uiPriority w:val="59"/>
    <w:rsid w:val="0005128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14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F92"/>
    <w:rPr>
      <w:lang w:val="fr-FR"/>
    </w:rPr>
  </w:style>
  <w:style w:type="paragraph" w:styleId="Paragraphedeliste">
    <w:name w:val="List Paragraph"/>
    <w:basedOn w:val="Normal"/>
    <w:uiPriority w:val="34"/>
    <w:qFormat/>
    <w:rsid w:val="006063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B7D"/>
    <w:rPr>
      <w:rFonts w:ascii="Tahoma" w:hAnsi="Tahoma" w:cs="Tahoma"/>
      <w:sz w:val="16"/>
      <w:szCs w:val="16"/>
      <w:lang w:val="fr-FR"/>
    </w:rPr>
  </w:style>
  <w:style w:type="character" w:customStyle="1" w:styleId="ayah-tag">
    <w:name w:val="ayah-tag"/>
    <w:basedOn w:val="Policepardfaut"/>
    <w:rsid w:val="00D41528"/>
  </w:style>
  <w:style w:type="character" w:customStyle="1" w:styleId="ayaasheader">
    <w:name w:val="ayaasheader"/>
    <w:basedOn w:val="Policepardfaut"/>
    <w:rsid w:val="00E96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8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285"/>
    <w:rPr>
      <w:lang w:val="fr-FR"/>
    </w:rPr>
  </w:style>
  <w:style w:type="table" w:styleId="Grilledutableau">
    <w:name w:val="Table Grid"/>
    <w:basedOn w:val="TableauNormal"/>
    <w:uiPriority w:val="59"/>
    <w:rsid w:val="0005128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14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F92"/>
    <w:rPr>
      <w:lang w:val="fr-FR"/>
    </w:rPr>
  </w:style>
  <w:style w:type="paragraph" w:styleId="Paragraphedeliste">
    <w:name w:val="List Paragraph"/>
    <w:basedOn w:val="Normal"/>
    <w:uiPriority w:val="34"/>
    <w:qFormat/>
    <w:rsid w:val="006063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B7D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1274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DELL</cp:lastModifiedBy>
  <cp:revision>40</cp:revision>
  <cp:lastPrinted>2025-01-05T23:34:00Z</cp:lastPrinted>
  <dcterms:created xsi:type="dcterms:W3CDTF">2022-01-10T19:45:00Z</dcterms:created>
  <dcterms:modified xsi:type="dcterms:W3CDTF">2026-01-07T06:33:00Z</dcterms:modified>
</cp:coreProperties>
</file>