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2739A" w14:textId="77777777" w:rsidR="00932BDA" w:rsidRDefault="00932BDA" w:rsidP="00932BDA">
      <w:pPr>
        <w:bidi/>
        <w:rPr>
          <w:rFonts w:ascii="Simplified Arabic" w:hAnsi="Simplified Arabic" w:cs="Simplified Arabic"/>
          <w:b/>
          <w:bCs/>
          <w:sz w:val="32"/>
          <w:szCs w:val="32"/>
          <w:lang w:bidi="ar-DZ"/>
        </w:rPr>
      </w:pPr>
      <w:r w:rsidRPr="00932BDA">
        <w:rPr>
          <w:rFonts w:ascii="Simplified Arabic" w:hAnsi="Simplified Arabic" w:cs="Simplified Arabic"/>
          <w:b/>
          <w:bCs/>
          <w:sz w:val="32"/>
          <w:szCs w:val="32"/>
          <w:rtl/>
          <w:lang w:bidi="ar-DZ"/>
        </w:rPr>
        <w:t xml:space="preserve">المحاضرة رقم 01: مفهوم السلسلة الزمنية  ومركباتها </w:t>
      </w:r>
    </w:p>
    <w:p w14:paraId="13F98D4D" w14:textId="77777777" w:rsidR="00AE7EDE" w:rsidRPr="00AE7EDE" w:rsidRDefault="00AE7EDE" w:rsidP="00AE7EDE">
      <w:pPr>
        <w:bidi/>
        <w:rPr>
          <w:rFonts w:ascii="Traditional Arabic" w:hAnsi="Traditional Arabic" w:cs="Traditional Arabic"/>
          <w:sz w:val="28"/>
          <w:szCs w:val="28"/>
          <w:rtl/>
          <w:lang w:bidi="ar-DZ"/>
        </w:rPr>
      </w:pPr>
      <w:r w:rsidRPr="00AE7EDE">
        <w:rPr>
          <w:rFonts w:ascii="Traditional Arabic" w:hAnsi="Traditional Arabic" w:cs="Traditional Arabic"/>
          <w:sz w:val="28"/>
          <w:szCs w:val="28"/>
          <w:rtl/>
          <w:lang w:bidi="ar-DZ"/>
        </w:rPr>
        <w:t xml:space="preserve">قبل التطرق </w:t>
      </w:r>
      <w:proofErr w:type="gramStart"/>
      <w:r w:rsidRPr="00AE7EDE">
        <w:rPr>
          <w:rFonts w:ascii="Traditional Arabic" w:hAnsi="Traditional Arabic" w:cs="Traditional Arabic"/>
          <w:sz w:val="28"/>
          <w:szCs w:val="28"/>
          <w:rtl/>
          <w:lang w:bidi="ar-DZ"/>
        </w:rPr>
        <w:t>إلي</w:t>
      </w:r>
      <w:proofErr w:type="gramEnd"/>
      <w:r w:rsidRPr="00AE7EDE">
        <w:rPr>
          <w:rFonts w:ascii="Traditional Arabic" w:hAnsi="Traditional Arabic" w:cs="Traditional Arabic"/>
          <w:sz w:val="28"/>
          <w:szCs w:val="28"/>
          <w:rtl/>
          <w:lang w:bidi="ar-DZ"/>
        </w:rPr>
        <w:t xml:space="preserve"> نماذج السلال الزمنية يجب التفرقة بينها وبين النماذج الانحدارية. </w:t>
      </w:r>
    </w:p>
    <w:p w14:paraId="67AE78D8" w14:textId="77777777" w:rsidR="00932BDA" w:rsidRPr="007C06FF" w:rsidRDefault="00932BDA" w:rsidP="007C06FF">
      <w:pPr>
        <w:bidi/>
        <w:ind w:left="360"/>
        <w:rPr>
          <w:b/>
          <w:bCs/>
          <w:lang w:bidi="ar-DZ"/>
        </w:rPr>
      </w:pPr>
      <w:r w:rsidRPr="007C06FF">
        <w:rPr>
          <w:rFonts w:hint="cs"/>
          <w:b/>
          <w:bCs/>
          <w:rtl/>
          <w:lang w:bidi="ar-DZ"/>
        </w:rPr>
        <w:t xml:space="preserve">النماذج </w:t>
      </w:r>
      <w:proofErr w:type="gramStart"/>
      <w:r w:rsidRPr="007C06FF">
        <w:rPr>
          <w:rFonts w:hint="cs"/>
          <w:b/>
          <w:bCs/>
          <w:rtl/>
          <w:lang w:bidi="ar-DZ"/>
        </w:rPr>
        <w:t xml:space="preserve">الانحدارية:  </w:t>
      </w:r>
      <w:r w:rsidRPr="007C06FF">
        <w:rPr>
          <w:b/>
          <w:bCs/>
          <w:lang w:bidi="ar-DZ"/>
        </w:rPr>
        <w:t>(</w:t>
      </w:r>
      <w:proofErr w:type="gramEnd"/>
      <w:r w:rsidRPr="007C06FF">
        <w:rPr>
          <w:b/>
          <w:bCs/>
          <w:lang w:bidi="ar-DZ"/>
        </w:rPr>
        <w:t>regression models)</w:t>
      </w:r>
    </w:p>
    <w:p w14:paraId="2B5EE750" w14:textId="77777777" w:rsidR="00932BDA" w:rsidRDefault="00932BDA" w:rsidP="00932BDA">
      <w:pPr>
        <w:bidi/>
        <w:rPr>
          <w:rFonts w:ascii="Traditional Arabic" w:hAnsi="Traditional Arabic" w:cs="Traditional Arabic"/>
          <w:sz w:val="28"/>
          <w:szCs w:val="28"/>
          <w:rtl/>
          <w:lang w:bidi="ar-DZ"/>
        </w:rPr>
      </w:pPr>
      <w:r w:rsidRPr="00D0470F">
        <w:rPr>
          <w:rFonts w:ascii="Traditional Arabic" w:hAnsi="Traditional Arabic" w:cs="Traditional Arabic"/>
          <w:sz w:val="28"/>
          <w:szCs w:val="28"/>
          <w:rtl/>
          <w:lang w:bidi="ar-DZ"/>
        </w:rPr>
        <w:t xml:space="preserve">تشرح هذه النماذج متغير تابع بواسطة متغير </w:t>
      </w:r>
      <w:r w:rsidRPr="00D0470F">
        <w:rPr>
          <w:rFonts w:ascii="Traditional Arabic" w:hAnsi="Traditional Arabic" w:cs="Traditional Arabic" w:hint="cs"/>
          <w:sz w:val="28"/>
          <w:szCs w:val="28"/>
          <w:rtl/>
          <w:lang w:bidi="ar-DZ"/>
        </w:rPr>
        <w:t>أو</w:t>
      </w:r>
      <w:r w:rsidRPr="00D0470F">
        <w:rPr>
          <w:rFonts w:ascii="Traditional Arabic" w:hAnsi="Traditional Arabic" w:cs="Traditional Arabic"/>
          <w:sz w:val="28"/>
          <w:szCs w:val="28"/>
          <w:rtl/>
          <w:lang w:bidi="ar-DZ"/>
        </w:rPr>
        <w:t xml:space="preserve"> مجموعة من المتغيرات المستقلة في ابسط </w:t>
      </w:r>
      <w:r w:rsidRPr="00D0470F">
        <w:rPr>
          <w:rFonts w:ascii="Traditional Arabic" w:hAnsi="Traditional Arabic" w:cs="Traditional Arabic" w:hint="cs"/>
          <w:sz w:val="28"/>
          <w:szCs w:val="28"/>
          <w:rtl/>
          <w:lang w:bidi="ar-DZ"/>
        </w:rPr>
        <w:t>أشكالها</w:t>
      </w:r>
      <w:r w:rsidRPr="00D0470F">
        <w:rPr>
          <w:rFonts w:ascii="Traditional Arabic" w:hAnsi="Traditional Arabic" w:cs="Traditional Arabic"/>
          <w:sz w:val="28"/>
          <w:szCs w:val="28"/>
          <w:rtl/>
          <w:lang w:bidi="ar-DZ"/>
        </w:rPr>
        <w:t xml:space="preserve"> ولتوضيح ذلك </w:t>
      </w:r>
      <w:r w:rsidRPr="00D0470F">
        <w:rPr>
          <w:rFonts w:ascii="Traditional Arabic" w:hAnsi="Traditional Arabic" w:cs="Traditional Arabic" w:hint="cs"/>
          <w:sz w:val="28"/>
          <w:szCs w:val="28"/>
          <w:rtl/>
          <w:lang w:bidi="ar-DZ"/>
        </w:rPr>
        <w:t>نأخذ</w:t>
      </w:r>
      <w:r w:rsidRPr="00D0470F">
        <w:rPr>
          <w:rFonts w:ascii="Traditional Arabic" w:hAnsi="Traditional Arabic" w:cs="Traditional Arabic"/>
          <w:sz w:val="28"/>
          <w:szCs w:val="28"/>
          <w:rtl/>
          <w:lang w:bidi="ar-DZ"/>
        </w:rPr>
        <w:t xml:space="preserve"> نموذج الاستهلاك الكينزي: </w:t>
      </w:r>
    </w:p>
    <w:p w14:paraId="72DCB0AA" w14:textId="77777777" w:rsidR="00932BDA" w:rsidRDefault="00000000" w:rsidP="00932BDA">
      <w:pPr>
        <w:bidi/>
        <w:rPr>
          <w:rFonts w:ascii="Traditional Arabic" w:eastAsiaTheme="minorEastAsia" w:hAnsi="Traditional Arabic" w:cs="Traditional Arabic"/>
          <w:sz w:val="28"/>
          <w:szCs w:val="28"/>
          <w:lang w:bidi="ar-DZ"/>
        </w:rPr>
      </w:pPr>
      <m:oMathPara>
        <m:oMath>
          <m:sSub>
            <m:sSubPr>
              <m:ctrlPr>
                <w:rPr>
                  <w:rFonts w:ascii="Cambria Math" w:hAnsi="Cambria Math" w:cs="Traditional Arabic"/>
                  <w:sz w:val="28"/>
                  <w:szCs w:val="28"/>
                  <w:lang w:bidi="ar-DZ"/>
                </w:rPr>
              </m:ctrlPr>
            </m:sSubPr>
            <m:e>
              <m:r>
                <w:rPr>
                  <w:rFonts w:ascii="Cambria Math" w:hAnsi="Cambria Math" w:cs="Traditional Arabic"/>
                  <w:sz w:val="28"/>
                  <w:szCs w:val="28"/>
                  <w:lang w:bidi="ar-DZ"/>
                </w:rPr>
                <m:t>c</m:t>
              </m:r>
            </m:e>
            <m:sub>
              <m:r>
                <m:rPr>
                  <m:sty m:val="p"/>
                </m:rPr>
                <w:rPr>
                  <w:rFonts w:ascii="Cambria Math" w:hAnsi="Cambria Math" w:cs="Traditional Arabic"/>
                  <w:sz w:val="28"/>
                  <w:szCs w:val="28"/>
                  <w:lang w:bidi="ar-DZ"/>
                </w:rPr>
                <m:t>t</m:t>
              </m:r>
            </m:sub>
          </m:sSub>
          <m:r>
            <m:rPr>
              <m:sty m:val="p"/>
            </m:rPr>
            <w:rPr>
              <w:rFonts w:ascii="Cambria Math" w:hAnsi="Cambria Math" w:cs="Traditional Arabic"/>
              <w:sz w:val="28"/>
              <w:szCs w:val="28"/>
              <w:lang w:bidi="ar-DZ"/>
            </w:rPr>
            <m:t>= f(</m:t>
          </m:r>
          <m:sSub>
            <m:sSubPr>
              <m:ctrlPr>
                <w:rPr>
                  <w:rFonts w:ascii="Cambria Math" w:hAnsi="Cambria Math" w:cs="Traditional Arabic"/>
                  <w:sz w:val="28"/>
                  <w:szCs w:val="28"/>
                  <w:lang w:bidi="ar-DZ"/>
                </w:rPr>
              </m:ctrlPr>
            </m:sSubPr>
            <m:e>
              <m:r>
                <m:rPr>
                  <m:sty m:val="p"/>
                </m:rPr>
                <w:rPr>
                  <w:rFonts w:ascii="Cambria Math" w:hAnsi="Cambria Math" w:cs="Traditional Arabic"/>
                  <w:sz w:val="28"/>
                  <w:szCs w:val="28"/>
                  <w:lang w:bidi="ar-DZ"/>
                </w:rPr>
                <m:t>y</m:t>
              </m:r>
            </m:e>
            <m:sub>
              <m:r>
                <m:rPr>
                  <m:sty m:val="p"/>
                </m:rPr>
                <w:rPr>
                  <w:rFonts w:ascii="Cambria Math" w:hAnsi="Cambria Math" w:cs="Traditional Arabic"/>
                  <w:sz w:val="28"/>
                  <w:szCs w:val="28"/>
                  <w:lang w:bidi="ar-DZ"/>
                </w:rPr>
                <m:t>t</m:t>
              </m:r>
            </m:sub>
          </m:sSub>
          <m:r>
            <m:rPr>
              <m:sty m:val="p"/>
            </m:rPr>
            <w:rPr>
              <w:rFonts w:ascii="Cambria Math" w:hAnsi="Cambria Math" w:cs="Traditional Arabic"/>
              <w:sz w:val="28"/>
              <w:szCs w:val="28"/>
              <w:lang w:bidi="ar-DZ"/>
            </w:rPr>
            <m:t>)</m:t>
          </m:r>
        </m:oMath>
      </m:oMathPara>
    </w:p>
    <w:p w14:paraId="17726A56" w14:textId="77777777" w:rsidR="00932BDA" w:rsidRDefault="00932BDA" w:rsidP="00932BDA">
      <w:pPr>
        <w:bidi/>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hint="cs"/>
          <w:sz w:val="28"/>
          <w:szCs w:val="28"/>
          <w:rtl/>
          <w:lang w:bidi="ar-DZ"/>
        </w:rPr>
        <w:t xml:space="preserve">بحيث: </w:t>
      </w:r>
      <m:oMath>
        <m:sSub>
          <m:sSubPr>
            <m:ctrlPr>
              <w:rPr>
                <w:rFonts w:ascii="Cambria Math" w:hAnsi="Cambria Math" w:cs="Traditional Arabic"/>
                <w:sz w:val="28"/>
                <w:szCs w:val="28"/>
                <w:lang w:bidi="ar-DZ"/>
              </w:rPr>
            </m:ctrlPr>
          </m:sSubPr>
          <m:e>
            <m:r>
              <w:rPr>
                <w:rFonts w:ascii="Cambria Math" w:hAnsi="Cambria Math" w:cs="Traditional Arabic"/>
                <w:sz w:val="28"/>
                <w:szCs w:val="28"/>
                <w:lang w:bidi="ar-DZ"/>
              </w:rPr>
              <m:t>c</m:t>
            </m:r>
          </m:e>
          <m:sub>
            <m:r>
              <m:rPr>
                <m:sty m:val="p"/>
              </m:rPr>
              <w:rPr>
                <w:rFonts w:ascii="Cambria Math" w:hAnsi="Cambria Math" w:cs="Traditional Arabic"/>
                <w:sz w:val="28"/>
                <w:szCs w:val="28"/>
                <w:lang w:bidi="ar-DZ"/>
              </w:rPr>
              <m:t>t</m:t>
            </m:r>
          </m:sub>
        </m:sSub>
      </m:oMath>
      <w:r>
        <w:rPr>
          <w:rFonts w:ascii="Traditional Arabic" w:eastAsiaTheme="minorEastAsia" w:hAnsi="Traditional Arabic" w:cs="Traditional Arabic" w:hint="cs"/>
          <w:sz w:val="28"/>
          <w:szCs w:val="28"/>
          <w:rtl/>
          <w:lang w:bidi="ar-DZ"/>
        </w:rPr>
        <w:t xml:space="preserve"> يمثل الاستهلاك، </w:t>
      </w:r>
      <m:oMath>
        <m:sSub>
          <m:sSubPr>
            <m:ctrlPr>
              <w:rPr>
                <w:rFonts w:ascii="Cambria Math" w:hAnsi="Cambria Math" w:cs="Traditional Arabic"/>
                <w:sz w:val="28"/>
                <w:szCs w:val="28"/>
                <w:lang w:bidi="ar-DZ"/>
              </w:rPr>
            </m:ctrlPr>
          </m:sSubPr>
          <m:e>
            <m:r>
              <m:rPr>
                <m:sty m:val="p"/>
              </m:rPr>
              <w:rPr>
                <w:rFonts w:ascii="Cambria Math" w:hAnsi="Cambria Math" w:cs="Traditional Arabic"/>
                <w:sz w:val="28"/>
                <w:szCs w:val="28"/>
                <w:lang w:bidi="ar-DZ"/>
              </w:rPr>
              <m:t>y</m:t>
            </m:r>
          </m:e>
          <m:sub>
            <m:r>
              <m:rPr>
                <m:sty m:val="p"/>
              </m:rPr>
              <w:rPr>
                <w:rFonts w:ascii="Cambria Math" w:hAnsi="Cambria Math" w:cs="Traditional Arabic"/>
                <w:sz w:val="28"/>
                <w:szCs w:val="28"/>
                <w:lang w:bidi="ar-DZ"/>
              </w:rPr>
              <m:t>t</m:t>
            </m:r>
          </m:sub>
        </m:sSub>
      </m:oMath>
      <w:r>
        <w:rPr>
          <w:rFonts w:ascii="Traditional Arabic" w:eastAsiaTheme="minorEastAsia" w:hAnsi="Traditional Arabic" w:cs="Traditional Arabic" w:hint="cs"/>
          <w:sz w:val="28"/>
          <w:szCs w:val="28"/>
          <w:rtl/>
          <w:lang w:bidi="ar-DZ"/>
        </w:rPr>
        <w:t xml:space="preserve"> يمثل الدخل المتاح.</w:t>
      </w:r>
    </w:p>
    <w:p w14:paraId="1B663365" w14:textId="77777777" w:rsidR="00932BDA" w:rsidRDefault="00932BDA" w:rsidP="00932BDA">
      <w:pPr>
        <w:bidi/>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hint="cs"/>
          <w:sz w:val="28"/>
          <w:szCs w:val="28"/>
          <w:rtl/>
          <w:lang w:bidi="ar-DZ"/>
        </w:rPr>
        <w:t xml:space="preserve">وبافتراض أن العلاقة التي تربط بين الاستهلاك والدخل المتاح تتمثل في دالة خطية يكتب النموذج الانحداري كالتالي: </w:t>
      </w:r>
    </w:p>
    <w:p w14:paraId="3ACE6E7A" w14:textId="77777777" w:rsidR="00932BDA" w:rsidRDefault="00000000" w:rsidP="00932BDA">
      <w:pPr>
        <w:bidi/>
        <w:rPr>
          <w:rFonts w:ascii="Traditional Arabic" w:eastAsiaTheme="minorEastAsia" w:hAnsi="Traditional Arabic" w:cs="Traditional Arabic"/>
          <w:sz w:val="28"/>
          <w:szCs w:val="28"/>
          <w:rtl/>
          <w:lang w:bidi="ar-DZ"/>
        </w:rPr>
      </w:pPr>
      <m:oMathPara>
        <m:oMath>
          <m:sSub>
            <m:sSubPr>
              <m:ctrlPr>
                <w:rPr>
                  <w:rFonts w:ascii="Cambria Math" w:hAnsi="Cambria Math" w:cs="Traditional Arabic"/>
                  <w:sz w:val="28"/>
                  <w:szCs w:val="28"/>
                  <w:lang w:bidi="ar-DZ"/>
                </w:rPr>
              </m:ctrlPr>
            </m:sSubPr>
            <m:e>
              <m:r>
                <w:rPr>
                  <w:rFonts w:ascii="Cambria Math" w:hAnsi="Cambria Math" w:cs="Traditional Arabic"/>
                  <w:sz w:val="28"/>
                  <w:szCs w:val="28"/>
                  <w:lang w:bidi="ar-DZ"/>
                </w:rPr>
                <m:t>c</m:t>
              </m:r>
            </m:e>
            <m:sub>
              <m:r>
                <m:rPr>
                  <m:sty m:val="p"/>
                </m:rPr>
                <w:rPr>
                  <w:rFonts w:ascii="Cambria Math" w:hAnsi="Cambria Math" w:cs="Traditional Arabic"/>
                  <w:sz w:val="28"/>
                  <w:szCs w:val="28"/>
                  <w:lang w:bidi="ar-DZ"/>
                </w:rPr>
                <m:t>t</m:t>
              </m:r>
            </m:sub>
          </m:sSub>
          <m:r>
            <m:rPr>
              <m:sty m:val="p"/>
            </m:rPr>
            <w:rPr>
              <w:rFonts w:ascii="Cambria Math" w:hAnsi="Cambria Math" w:cs="Traditional Arabic"/>
              <w:sz w:val="28"/>
              <w:szCs w:val="28"/>
              <w:lang w:bidi="ar-DZ"/>
            </w:rPr>
            <m:t>=α+β</m:t>
          </m:r>
          <m:sSub>
            <m:sSubPr>
              <m:ctrlPr>
                <w:rPr>
                  <w:rFonts w:ascii="Cambria Math" w:hAnsi="Cambria Math" w:cs="Traditional Arabic"/>
                  <w:sz w:val="28"/>
                  <w:szCs w:val="28"/>
                  <w:lang w:bidi="ar-DZ"/>
                </w:rPr>
              </m:ctrlPr>
            </m:sSubPr>
            <m:e>
              <m:r>
                <m:rPr>
                  <m:sty m:val="p"/>
                </m:rPr>
                <w:rPr>
                  <w:rFonts w:ascii="Cambria Math" w:hAnsi="Cambria Math" w:cs="Traditional Arabic"/>
                  <w:sz w:val="28"/>
                  <w:szCs w:val="28"/>
                  <w:lang w:bidi="ar-DZ"/>
                </w:rPr>
                <m:t>y</m:t>
              </m:r>
            </m:e>
            <m:sub>
              <m:r>
                <m:rPr>
                  <m:sty m:val="p"/>
                </m:rPr>
                <w:rPr>
                  <w:rFonts w:ascii="Cambria Math" w:hAnsi="Cambria Math" w:cs="Traditional Arabic"/>
                  <w:sz w:val="28"/>
                  <w:szCs w:val="28"/>
                  <w:lang w:bidi="ar-DZ"/>
                </w:rPr>
                <m:t>t</m:t>
              </m:r>
            </m:sub>
          </m:sSub>
          <m:r>
            <m:rPr>
              <m:sty m:val="p"/>
            </m:rPr>
            <w:rPr>
              <w:rFonts w:ascii="Cambria Math" w:hAnsi="Cambria Math" w:cs="Traditional Arabic"/>
              <w:sz w:val="28"/>
              <w:szCs w:val="28"/>
              <w:lang w:bidi="ar-DZ"/>
            </w:rPr>
            <m:t>+</m:t>
          </m:r>
          <m:sSub>
            <m:sSubPr>
              <m:ctrlPr>
                <w:rPr>
                  <w:rFonts w:ascii="Cambria Math" w:hAnsi="Cambria Math" w:cs="Traditional Arabic"/>
                  <w:sz w:val="28"/>
                  <w:szCs w:val="28"/>
                  <w:lang w:bidi="ar-DZ"/>
                </w:rPr>
              </m:ctrlPr>
            </m:sSubPr>
            <m:e>
              <m:r>
                <m:rPr>
                  <m:sty m:val="p"/>
                </m:rPr>
                <w:rPr>
                  <w:rFonts w:ascii="Cambria Math" w:hAnsi="Cambria Math" w:cs="Traditional Arabic"/>
                  <w:sz w:val="28"/>
                  <w:szCs w:val="28"/>
                  <w:lang w:bidi="ar-DZ"/>
                </w:rPr>
                <m:t>u</m:t>
              </m:r>
            </m:e>
            <m:sub>
              <m:r>
                <m:rPr>
                  <m:sty m:val="p"/>
                </m:rPr>
                <w:rPr>
                  <w:rFonts w:ascii="Cambria Math" w:hAnsi="Cambria Math" w:cs="Traditional Arabic"/>
                  <w:sz w:val="28"/>
                  <w:szCs w:val="28"/>
                  <w:lang w:bidi="ar-DZ"/>
                </w:rPr>
                <m:t>t</m:t>
              </m:r>
            </m:sub>
          </m:sSub>
        </m:oMath>
      </m:oMathPara>
    </w:p>
    <w:p w14:paraId="1C710E6C" w14:textId="77777777" w:rsidR="00932BDA" w:rsidRDefault="00932BDA" w:rsidP="00932BDA">
      <w:pPr>
        <w:bidi/>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hint="cs"/>
          <w:sz w:val="28"/>
          <w:szCs w:val="28"/>
          <w:rtl/>
          <w:lang w:bidi="ar-DZ"/>
        </w:rPr>
        <w:t>بحيث:</w:t>
      </w:r>
    </w:p>
    <w:p w14:paraId="3842FF61" w14:textId="77777777" w:rsidR="00932BDA" w:rsidRDefault="00932BDA" w:rsidP="00932BDA">
      <w:pPr>
        <w:bidi/>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hint="cs"/>
          <w:sz w:val="28"/>
          <w:szCs w:val="28"/>
          <w:rtl/>
          <w:lang w:bidi="ar-DZ"/>
        </w:rPr>
        <w:t xml:space="preserve"> </w:t>
      </w:r>
      <m:oMath>
        <m:sSub>
          <m:sSubPr>
            <m:ctrlPr>
              <w:rPr>
                <w:rFonts w:ascii="Cambria Math" w:hAnsi="Cambria Math" w:cs="Traditional Arabic"/>
                <w:sz w:val="28"/>
                <w:szCs w:val="28"/>
                <w:lang w:bidi="ar-DZ"/>
              </w:rPr>
            </m:ctrlPr>
          </m:sSubPr>
          <m:e>
            <m:r>
              <w:rPr>
                <w:rFonts w:ascii="Cambria Math" w:hAnsi="Cambria Math" w:cs="Traditional Arabic"/>
                <w:sz w:val="28"/>
                <w:szCs w:val="28"/>
                <w:lang w:bidi="ar-DZ"/>
              </w:rPr>
              <m:t>c</m:t>
            </m:r>
          </m:e>
          <m:sub>
            <m:r>
              <m:rPr>
                <m:sty m:val="p"/>
              </m:rPr>
              <w:rPr>
                <w:rFonts w:ascii="Cambria Math" w:hAnsi="Cambria Math" w:cs="Traditional Arabic"/>
                <w:sz w:val="28"/>
                <w:szCs w:val="28"/>
                <w:lang w:bidi="ar-DZ"/>
              </w:rPr>
              <m:t>t</m:t>
            </m:r>
          </m:sub>
        </m:sSub>
      </m:oMath>
      <w:r>
        <w:rPr>
          <w:rFonts w:ascii="Traditional Arabic" w:eastAsiaTheme="minorEastAsia" w:hAnsi="Traditional Arabic" w:cs="Traditional Arabic" w:hint="cs"/>
          <w:sz w:val="28"/>
          <w:szCs w:val="28"/>
          <w:rtl/>
          <w:lang w:bidi="ar-DZ"/>
        </w:rPr>
        <w:t xml:space="preserve">: المتغير التابع، </w:t>
      </w:r>
      <m:oMath>
        <m:sSub>
          <m:sSubPr>
            <m:ctrlPr>
              <w:rPr>
                <w:rFonts w:ascii="Cambria Math" w:hAnsi="Cambria Math" w:cs="Traditional Arabic"/>
                <w:sz w:val="28"/>
                <w:szCs w:val="28"/>
                <w:lang w:bidi="ar-DZ"/>
              </w:rPr>
            </m:ctrlPr>
          </m:sSubPr>
          <m:e>
            <m:r>
              <m:rPr>
                <m:sty m:val="p"/>
              </m:rPr>
              <w:rPr>
                <w:rFonts w:ascii="Cambria Math" w:hAnsi="Cambria Math" w:cs="Traditional Arabic"/>
                <w:sz w:val="28"/>
                <w:szCs w:val="28"/>
                <w:lang w:bidi="ar-DZ"/>
              </w:rPr>
              <m:t>y</m:t>
            </m:r>
          </m:e>
          <m:sub>
            <m:r>
              <m:rPr>
                <m:sty m:val="p"/>
              </m:rPr>
              <w:rPr>
                <w:rFonts w:ascii="Cambria Math" w:hAnsi="Cambria Math" w:cs="Traditional Arabic"/>
                <w:sz w:val="28"/>
                <w:szCs w:val="28"/>
                <w:lang w:bidi="ar-DZ"/>
              </w:rPr>
              <m:t>t</m:t>
            </m:r>
          </m:sub>
        </m:sSub>
      </m:oMath>
      <w:r>
        <w:rPr>
          <w:rFonts w:ascii="Traditional Arabic" w:eastAsiaTheme="minorEastAsia" w:hAnsi="Traditional Arabic" w:cs="Traditional Arabic" w:hint="cs"/>
          <w:sz w:val="28"/>
          <w:szCs w:val="28"/>
          <w:rtl/>
          <w:lang w:bidi="ar-DZ"/>
        </w:rPr>
        <w:t xml:space="preserve">: المتغير المستقل، </w:t>
      </w:r>
      <m:oMath>
        <m:r>
          <m:rPr>
            <m:sty m:val="p"/>
          </m:rPr>
          <w:rPr>
            <w:rFonts w:ascii="Cambria Math" w:eastAsiaTheme="minorEastAsia" w:hAnsi="Cambria Math" w:cs="Traditional Arabic"/>
            <w:sz w:val="28"/>
            <w:szCs w:val="28"/>
            <w:lang w:bidi="ar-DZ"/>
          </w:rPr>
          <m:t xml:space="preserve"> </m:t>
        </m:r>
        <m:r>
          <m:rPr>
            <m:sty m:val="p"/>
          </m:rPr>
          <w:rPr>
            <w:rFonts w:ascii="Cambria Math" w:hAnsi="Cambria Math" w:cs="Traditional Arabic"/>
            <w:sz w:val="28"/>
            <w:szCs w:val="28"/>
            <w:lang w:bidi="ar-DZ"/>
          </w:rPr>
          <m:t>α</m:t>
        </m:r>
      </m:oMath>
      <w:r>
        <w:rPr>
          <w:rFonts w:ascii="Traditional Arabic" w:eastAsiaTheme="minorEastAsia" w:hAnsi="Traditional Arabic" w:cs="Traditional Arabic" w:hint="cs"/>
          <w:sz w:val="28"/>
          <w:szCs w:val="28"/>
          <w:rtl/>
          <w:lang w:bidi="ar-DZ"/>
        </w:rPr>
        <w:t>و</w:t>
      </w:r>
      <m:oMath>
        <m:r>
          <m:rPr>
            <m:sty m:val="p"/>
          </m:rPr>
          <w:rPr>
            <w:rFonts w:ascii="Cambria Math" w:hAnsi="Cambria Math" w:cs="Traditional Arabic"/>
            <w:sz w:val="28"/>
            <w:szCs w:val="28"/>
            <w:lang w:bidi="ar-DZ"/>
          </w:rPr>
          <m:t xml:space="preserve"> β</m:t>
        </m:r>
      </m:oMath>
      <w:r>
        <w:rPr>
          <w:rFonts w:ascii="Traditional Arabic" w:eastAsiaTheme="minorEastAsia" w:hAnsi="Traditional Arabic" w:cs="Traditional Arabic" w:hint="cs"/>
          <w:sz w:val="28"/>
          <w:szCs w:val="28"/>
          <w:rtl/>
          <w:lang w:bidi="ar-DZ"/>
        </w:rPr>
        <w:t>تمثلان الاستهلاك التلقائي والميل الحدي للاستهلاك على التوالي، وتسمى أيضا معلمات النموذج.</w:t>
      </w:r>
    </w:p>
    <w:p w14:paraId="7D4C0447" w14:textId="77777777" w:rsidR="00932BDA" w:rsidRDefault="00000000" w:rsidP="00932BDA">
      <w:pPr>
        <w:bidi/>
        <w:rPr>
          <w:rFonts w:ascii="Traditional Arabic" w:eastAsiaTheme="minorEastAsia" w:hAnsi="Traditional Arabic" w:cs="Traditional Arabic"/>
          <w:sz w:val="28"/>
          <w:szCs w:val="28"/>
          <w:rtl/>
          <w:lang w:bidi="ar-DZ"/>
        </w:rPr>
      </w:pPr>
      <m:oMath>
        <m:sSub>
          <m:sSubPr>
            <m:ctrlPr>
              <w:rPr>
                <w:rFonts w:ascii="Cambria Math" w:hAnsi="Cambria Math" w:cs="Traditional Arabic"/>
                <w:sz w:val="28"/>
                <w:szCs w:val="28"/>
                <w:lang w:bidi="ar-DZ"/>
              </w:rPr>
            </m:ctrlPr>
          </m:sSubPr>
          <m:e>
            <m:r>
              <m:rPr>
                <m:sty m:val="p"/>
              </m:rPr>
              <w:rPr>
                <w:rFonts w:ascii="Cambria Math" w:hAnsi="Cambria Math" w:cs="Traditional Arabic"/>
                <w:sz w:val="28"/>
                <w:szCs w:val="28"/>
                <w:lang w:bidi="ar-DZ"/>
              </w:rPr>
              <m:t>u</m:t>
            </m:r>
          </m:e>
          <m:sub>
            <m:r>
              <m:rPr>
                <m:sty m:val="p"/>
              </m:rPr>
              <w:rPr>
                <w:rFonts w:ascii="Cambria Math" w:hAnsi="Cambria Math" w:cs="Traditional Arabic"/>
                <w:sz w:val="28"/>
                <w:szCs w:val="28"/>
                <w:lang w:bidi="ar-DZ"/>
              </w:rPr>
              <m:t>t</m:t>
            </m:r>
          </m:sub>
        </m:sSub>
      </m:oMath>
      <w:r w:rsidR="00932BDA">
        <w:rPr>
          <w:rFonts w:ascii="Traditional Arabic" w:eastAsiaTheme="minorEastAsia" w:hAnsi="Traditional Arabic" w:cs="Traditional Arabic" w:hint="cs"/>
          <w:sz w:val="28"/>
          <w:szCs w:val="28"/>
          <w:rtl/>
          <w:lang w:bidi="ar-DZ"/>
        </w:rPr>
        <w:t>:   المتغير العشوائي غير المشاهد.</w:t>
      </w:r>
    </w:p>
    <w:p w14:paraId="684D020A" w14:textId="77777777" w:rsidR="00932BDA" w:rsidRPr="00C83F2F" w:rsidRDefault="00932BDA" w:rsidP="00932BDA">
      <w:pPr>
        <w:bidi/>
        <w:rPr>
          <w:rFonts w:ascii="Traditional Arabic" w:eastAsiaTheme="minorEastAsia" w:hAnsi="Traditional Arabic" w:cs="Traditional Arabic"/>
          <w:b/>
          <w:bCs/>
          <w:sz w:val="28"/>
          <w:szCs w:val="28"/>
          <w:lang w:bidi="ar-DZ"/>
        </w:rPr>
      </w:pPr>
      <w:r w:rsidRPr="00C83F2F">
        <w:rPr>
          <w:rFonts w:ascii="Traditional Arabic" w:eastAsiaTheme="minorEastAsia" w:hAnsi="Traditional Arabic" w:cs="Traditional Arabic" w:hint="cs"/>
          <w:b/>
          <w:bCs/>
          <w:sz w:val="28"/>
          <w:szCs w:val="28"/>
          <w:rtl/>
          <w:lang w:bidi="ar-DZ"/>
        </w:rPr>
        <w:t>نماذج السلاسل الزمنية:</w:t>
      </w:r>
      <w:r w:rsidR="007C06FF">
        <w:rPr>
          <w:rFonts w:ascii="Traditional Arabic" w:eastAsiaTheme="minorEastAsia" w:hAnsi="Traditional Arabic" w:cs="Traditional Arabic" w:hint="cs"/>
          <w:b/>
          <w:bCs/>
          <w:sz w:val="28"/>
          <w:szCs w:val="28"/>
          <w:rtl/>
          <w:lang w:bidi="ar-DZ"/>
        </w:rPr>
        <w:t xml:space="preserve"> </w:t>
      </w:r>
      <w:r w:rsidRPr="00C83F2F">
        <w:rPr>
          <w:rFonts w:ascii="Traditional Arabic" w:eastAsiaTheme="minorEastAsia" w:hAnsi="Traditional Arabic" w:cs="Traditional Arabic"/>
          <w:b/>
          <w:bCs/>
          <w:sz w:val="28"/>
          <w:szCs w:val="28"/>
          <w:lang w:bidi="ar-DZ"/>
        </w:rPr>
        <w:t>(</w:t>
      </w:r>
      <w:r>
        <w:rPr>
          <w:rFonts w:ascii="Traditional Arabic" w:eastAsiaTheme="minorEastAsia" w:hAnsi="Traditional Arabic" w:cs="Traditional Arabic"/>
          <w:b/>
          <w:bCs/>
          <w:sz w:val="28"/>
          <w:szCs w:val="28"/>
          <w:lang w:bidi="ar-DZ"/>
        </w:rPr>
        <w:t>T</w:t>
      </w:r>
      <w:r w:rsidRPr="00C83F2F">
        <w:rPr>
          <w:rFonts w:ascii="Traditional Arabic" w:eastAsiaTheme="minorEastAsia" w:hAnsi="Traditional Arabic" w:cs="Traditional Arabic"/>
          <w:b/>
          <w:bCs/>
          <w:sz w:val="28"/>
          <w:szCs w:val="28"/>
          <w:lang w:bidi="ar-DZ"/>
        </w:rPr>
        <w:t xml:space="preserve">imes </w:t>
      </w:r>
      <w:r>
        <w:rPr>
          <w:rFonts w:ascii="Traditional Arabic" w:eastAsiaTheme="minorEastAsia" w:hAnsi="Traditional Arabic" w:cs="Traditional Arabic"/>
          <w:b/>
          <w:bCs/>
          <w:sz w:val="28"/>
          <w:szCs w:val="28"/>
          <w:lang w:bidi="ar-DZ"/>
        </w:rPr>
        <w:t>S</w:t>
      </w:r>
      <w:r w:rsidRPr="00C83F2F">
        <w:rPr>
          <w:rFonts w:ascii="Traditional Arabic" w:eastAsiaTheme="minorEastAsia" w:hAnsi="Traditional Arabic" w:cs="Traditional Arabic"/>
          <w:b/>
          <w:bCs/>
          <w:sz w:val="28"/>
          <w:szCs w:val="28"/>
          <w:lang w:bidi="ar-DZ"/>
        </w:rPr>
        <w:t xml:space="preserve">eries </w:t>
      </w:r>
      <w:r>
        <w:rPr>
          <w:rFonts w:ascii="Traditional Arabic" w:eastAsiaTheme="minorEastAsia" w:hAnsi="Traditional Arabic" w:cs="Traditional Arabic"/>
          <w:b/>
          <w:bCs/>
          <w:sz w:val="28"/>
          <w:szCs w:val="28"/>
          <w:lang w:bidi="ar-DZ"/>
        </w:rPr>
        <w:t>M</w:t>
      </w:r>
      <w:r w:rsidRPr="00C83F2F">
        <w:rPr>
          <w:rFonts w:ascii="Traditional Arabic" w:eastAsiaTheme="minorEastAsia" w:hAnsi="Traditional Arabic" w:cs="Traditional Arabic"/>
          <w:b/>
          <w:bCs/>
          <w:sz w:val="28"/>
          <w:szCs w:val="28"/>
          <w:lang w:bidi="ar-DZ"/>
        </w:rPr>
        <w:t>odels)</w:t>
      </w:r>
    </w:p>
    <w:p w14:paraId="6D542959" w14:textId="77777777" w:rsidR="00932BDA" w:rsidRDefault="00932BDA" w:rsidP="00932BDA">
      <w:pPr>
        <w:bidi/>
        <w:jc w:val="both"/>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hint="cs"/>
          <w:sz w:val="28"/>
          <w:szCs w:val="28"/>
          <w:rtl/>
          <w:lang w:bidi="ar-DZ"/>
        </w:rPr>
        <w:t xml:space="preserve">يختلف هذا النوع من النماذج عن سابقه من حيث البنية والهدف، كون هذه النماذج تقوم بتفسير المتغير التابع بواسطة الزمن، أو عبر السلوك الماضي لذلك المتغير، فإذا كانت </w:t>
      </w:r>
      <m:oMath>
        <m:sSub>
          <m:sSubPr>
            <m:ctrlPr>
              <w:rPr>
                <w:rFonts w:ascii="Cambria Math" w:hAnsi="Cambria Math" w:cs="Traditional Arabic"/>
                <w:sz w:val="28"/>
                <w:szCs w:val="28"/>
                <w:lang w:bidi="ar-DZ"/>
              </w:rPr>
            </m:ctrlPr>
          </m:sSubPr>
          <m:e>
            <m:r>
              <m:rPr>
                <m:sty m:val="p"/>
              </m:rPr>
              <w:rPr>
                <w:rFonts w:ascii="Cambria Math" w:hAnsi="Cambria Math" w:cs="Traditional Arabic"/>
                <w:sz w:val="28"/>
                <w:szCs w:val="28"/>
                <w:lang w:bidi="ar-DZ"/>
              </w:rPr>
              <m:t>v</m:t>
            </m:r>
          </m:e>
          <m:sub>
            <m:r>
              <m:rPr>
                <m:sty m:val="p"/>
              </m:rPr>
              <w:rPr>
                <w:rFonts w:ascii="Cambria Math" w:hAnsi="Cambria Math" w:cs="Traditional Arabic"/>
                <w:sz w:val="28"/>
                <w:szCs w:val="28"/>
                <w:lang w:bidi="ar-DZ"/>
              </w:rPr>
              <m:t>t</m:t>
            </m:r>
          </m:sub>
        </m:sSub>
      </m:oMath>
      <w:r>
        <w:rPr>
          <w:rFonts w:ascii="Traditional Arabic" w:eastAsiaTheme="minorEastAsia" w:hAnsi="Traditional Arabic" w:cs="Traditional Arabic" w:hint="cs"/>
          <w:sz w:val="28"/>
          <w:szCs w:val="28"/>
          <w:rtl/>
          <w:lang w:bidi="ar-DZ"/>
        </w:rPr>
        <w:t xml:space="preserve"> تمثل حجم مبيعات سلعة معينة فإننا نستطيع بالاعتماد على النظرية الاقتصادية معرفة أسباب التغيرات الحاصلة في حجم المبيعات بدقة، فيمكن أن تكون هذه التقلبات استجابة لتغير الأسعار، الدخل المتاح...الخ. إذا يمكن تفسير هذه المبيعات باستخدام نماذج السلاسل الزمنية.</w:t>
      </w:r>
    </w:p>
    <w:p w14:paraId="50C334DD" w14:textId="77777777" w:rsidR="00932BDA" w:rsidRDefault="00932BDA" w:rsidP="00932BDA">
      <w:pPr>
        <w:bidi/>
        <w:jc w:val="both"/>
        <w:rPr>
          <w:rFonts w:ascii="Traditional Arabic" w:eastAsiaTheme="minorEastAsia" w:hAnsi="Traditional Arabic" w:cs="Traditional Arabic"/>
          <w:sz w:val="28"/>
          <w:szCs w:val="28"/>
          <w:rtl/>
          <w:lang w:bidi="ar-DZ"/>
        </w:rPr>
      </w:pPr>
      <w:r w:rsidRPr="00B02DC3">
        <w:rPr>
          <w:rFonts w:ascii="Traditional Arabic" w:eastAsiaTheme="minorEastAsia" w:hAnsi="Traditional Arabic" w:cs="Traditional Arabic" w:hint="cs"/>
          <w:b/>
          <w:bCs/>
          <w:sz w:val="28"/>
          <w:szCs w:val="28"/>
          <w:rtl/>
          <w:lang w:bidi="ar-DZ"/>
        </w:rPr>
        <w:t>تعريف السلسلة الزمنية:</w:t>
      </w:r>
      <w:r>
        <w:rPr>
          <w:rFonts w:ascii="Traditional Arabic" w:eastAsiaTheme="minorEastAsia" w:hAnsi="Traditional Arabic" w:cs="Traditional Arabic" w:hint="cs"/>
          <w:sz w:val="28"/>
          <w:szCs w:val="28"/>
          <w:rtl/>
          <w:lang w:bidi="ar-DZ"/>
        </w:rPr>
        <w:t xml:space="preserve"> هي مجموعة من المشاهدات أو القياسات التي تؤخذ على إحدى الظواهر (الاقتصادية، الاجتماعية، الطبية، الطبيعية...الخ) على فترات زمنية متتابعة عادة ما تكون متساوية الطول.</w:t>
      </w:r>
    </w:p>
    <w:p w14:paraId="6BCFF419" w14:textId="77777777" w:rsidR="00932BDA" w:rsidRDefault="00932BDA" w:rsidP="00932BDA">
      <w:pPr>
        <w:bidi/>
        <w:jc w:val="both"/>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hint="cs"/>
          <w:sz w:val="28"/>
          <w:szCs w:val="28"/>
          <w:rtl/>
          <w:lang w:bidi="ar-DZ"/>
        </w:rPr>
        <w:t>السلاسل الزمنية هي بيانات مجمعة عبر الزمن (يومية، أسبوعية، رباعية (فصلية)، سنوية ...الخ)، والهدف منها هو تحليل وفهم الماضي للتنبؤ بالمستقبل لمساعدة المدراء وصناع القرار على تقديم معلومات جيدة، واتخاذ القرارات السليمة.</w:t>
      </w:r>
    </w:p>
    <w:p w14:paraId="23D45FEA" w14:textId="77777777" w:rsidR="00932BDA" w:rsidRDefault="00932BDA" w:rsidP="00932BDA">
      <w:pPr>
        <w:bidi/>
        <w:jc w:val="both"/>
        <w:rPr>
          <w:rFonts w:ascii="Traditional Arabic" w:eastAsiaTheme="minorEastAsia" w:hAnsi="Traditional Arabic" w:cs="Traditional Arabic"/>
          <w:sz w:val="28"/>
          <w:szCs w:val="28"/>
          <w:rtl/>
          <w:lang w:bidi="ar-DZ"/>
        </w:rPr>
      </w:pPr>
      <w:r w:rsidRPr="006F79F1">
        <w:rPr>
          <w:rFonts w:ascii="Traditional Arabic" w:eastAsiaTheme="minorEastAsia" w:hAnsi="Traditional Arabic" w:cs="Traditional Arabic" w:hint="cs"/>
          <w:b/>
          <w:bCs/>
          <w:sz w:val="28"/>
          <w:szCs w:val="28"/>
          <w:rtl/>
          <w:lang w:bidi="ar-DZ"/>
        </w:rPr>
        <w:lastRenderedPageBreak/>
        <w:t>مركبات السلسلة الزمنية:</w:t>
      </w:r>
      <w:r>
        <w:rPr>
          <w:rFonts w:ascii="Traditional Arabic" w:eastAsiaTheme="minorEastAsia" w:hAnsi="Traditional Arabic" w:cs="Traditional Arabic" w:hint="cs"/>
          <w:sz w:val="28"/>
          <w:szCs w:val="28"/>
          <w:rtl/>
          <w:lang w:bidi="ar-DZ"/>
        </w:rPr>
        <w:t xml:space="preserve"> نقصد بها العناصر المكونة للسلسلة الزمنية، وهي تفيد في تحديد سلوكها في الماضي وكذا المستقبل وتتمثل فيما يلي:</w:t>
      </w:r>
    </w:p>
    <w:p w14:paraId="25705F2A" w14:textId="77777777" w:rsidR="00932BDA" w:rsidRDefault="00932BDA" w:rsidP="00932BDA">
      <w:pPr>
        <w:bidi/>
        <w:rPr>
          <w:rFonts w:ascii="Traditional Arabic" w:eastAsiaTheme="minorEastAsia" w:hAnsi="Traditional Arabic" w:cs="Traditional Arabic"/>
          <w:sz w:val="28"/>
          <w:szCs w:val="28"/>
          <w:rtl/>
          <w:lang w:bidi="ar-DZ"/>
        </w:rPr>
      </w:pPr>
    </w:p>
    <w:p w14:paraId="62FF88DA" w14:textId="77777777" w:rsidR="00932BDA" w:rsidRDefault="00932BDA" w:rsidP="00932BDA">
      <w:pPr>
        <w:pStyle w:val="Paragraphedeliste"/>
        <w:numPr>
          <w:ilvl w:val="0"/>
          <w:numId w:val="1"/>
        </w:numPr>
        <w:bidi/>
        <w:rPr>
          <w:rFonts w:ascii="Traditional Arabic" w:eastAsiaTheme="minorEastAsia" w:hAnsi="Traditional Arabic" w:cs="Traditional Arabic"/>
          <w:sz w:val="28"/>
          <w:szCs w:val="28"/>
          <w:lang w:bidi="ar-DZ"/>
        </w:rPr>
      </w:pPr>
      <w:r w:rsidRPr="00B02DC3">
        <w:rPr>
          <w:rFonts w:ascii="Traditional Arabic" w:eastAsiaTheme="minorEastAsia" w:hAnsi="Traditional Arabic" w:cs="Traditional Arabic" w:hint="cs"/>
          <w:b/>
          <w:bCs/>
          <w:sz w:val="28"/>
          <w:szCs w:val="28"/>
          <w:rtl/>
          <w:lang w:bidi="ar-DZ"/>
        </w:rPr>
        <w:t xml:space="preserve">مركبة الاتجاه </w:t>
      </w:r>
      <w:proofErr w:type="gramStart"/>
      <w:r w:rsidRPr="00B02DC3">
        <w:rPr>
          <w:rFonts w:ascii="Traditional Arabic" w:eastAsiaTheme="minorEastAsia" w:hAnsi="Traditional Arabic" w:cs="Traditional Arabic" w:hint="cs"/>
          <w:b/>
          <w:bCs/>
          <w:sz w:val="28"/>
          <w:szCs w:val="28"/>
          <w:rtl/>
          <w:lang w:bidi="ar-DZ"/>
        </w:rPr>
        <w:t>العام</w:t>
      </w:r>
      <w:r w:rsidRPr="00B02DC3">
        <w:rPr>
          <w:rFonts w:ascii="Traditional Arabic" w:eastAsiaTheme="minorEastAsia" w:hAnsi="Traditional Arabic" w:cs="Traditional Arabic"/>
          <w:b/>
          <w:bCs/>
          <w:sz w:val="28"/>
          <w:szCs w:val="28"/>
          <w:lang w:bidi="ar-DZ"/>
        </w:rPr>
        <w:t xml:space="preserve">) </w:t>
      </w:r>
      <w:r w:rsidRPr="00B02DC3">
        <w:rPr>
          <w:rFonts w:ascii="Traditional Arabic" w:eastAsiaTheme="minorEastAsia" w:hAnsi="Traditional Arabic" w:cs="Traditional Arabic" w:hint="cs"/>
          <w:b/>
          <w:bCs/>
          <w:sz w:val="28"/>
          <w:szCs w:val="28"/>
          <w:rtl/>
          <w:lang w:bidi="ar-DZ"/>
        </w:rPr>
        <w:t xml:space="preserve"> </w:t>
      </w:r>
      <w:r w:rsidRPr="00B02DC3">
        <w:rPr>
          <w:rFonts w:ascii="Traditional Arabic" w:eastAsiaTheme="minorEastAsia" w:hAnsi="Traditional Arabic" w:cs="Traditional Arabic"/>
          <w:b/>
          <w:bCs/>
          <w:sz w:val="28"/>
          <w:szCs w:val="28"/>
          <w:lang w:bidi="ar-DZ"/>
        </w:rPr>
        <w:t>(</w:t>
      </w:r>
      <w:proofErr w:type="gramEnd"/>
      <w:r w:rsidRPr="00B02DC3">
        <w:rPr>
          <w:rFonts w:ascii="Traditional Arabic" w:eastAsiaTheme="minorEastAsia" w:hAnsi="Traditional Arabic" w:cs="Traditional Arabic"/>
          <w:b/>
          <w:bCs/>
          <w:sz w:val="28"/>
          <w:szCs w:val="28"/>
          <w:lang w:bidi="ar-DZ"/>
        </w:rPr>
        <w:t>The trend</w:t>
      </w:r>
      <w:r w:rsidRPr="00B02DC3">
        <w:rPr>
          <w:rFonts w:ascii="Traditional Arabic" w:eastAsiaTheme="minorEastAsia" w:hAnsi="Traditional Arabic" w:cs="Traditional Arabic" w:hint="cs"/>
          <w:b/>
          <w:bCs/>
          <w:sz w:val="28"/>
          <w:szCs w:val="28"/>
          <w:rtl/>
          <w:lang w:bidi="ar-DZ"/>
        </w:rPr>
        <w:t>:</w:t>
      </w:r>
      <w:r>
        <w:rPr>
          <w:rFonts w:ascii="Traditional Arabic" w:eastAsiaTheme="minorEastAsia" w:hAnsi="Traditional Arabic" w:cs="Traditional Arabic" w:hint="cs"/>
          <w:sz w:val="28"/>
          <w:szCs w:val="28"/>
          <w:rtl/>
          <w:lang w:bidi="ar-DZ"/>
        </w:rPr>
        <w:t xml:space="preserve"> تعبر عن التطور بميل موجب أو سالب لمتغير اقتصادي عبر الزمن، وبالتالي فهي تعكس الاتجاه العام للظاهرة المدروسة ونرمز لها بالرمز </w:t>
      </w:r>
      <w:r>
        <w:rPr>
          <w:rFonts w:ascii="Traditional Arabic" w:eastAsiaTheme="minorEastAsia" w:hAnsi="Traditional Arabic" w:cs="Traditional Arabic"/>
          <w:sz w:val="28"/>
          <w:szCs w:val="28"/>
          <w:lang w:bidi="ar-DZ"/>
        </w:rPr>
        <w:t>T</w:t>
      </w:r>
      <w:r>
        <w:rPr>
          <w:rFonts w:ascii="Traditional Arabic" w:eastAsiaTheme="minorEastAsia" w:hAnsi="Traditional Arabic" w:cs="Traditional Arabic" w:hint="cs"/>
          <w:sz w:val="28"/>
          <w:szCs w:val="28"/>
          <w:rtl/>
          <w:lang w:bidi="ar-DZ"/>
        </w:rPr>
        <w:t xml:space="preserve">. والشكل التالي يوضح ذلك: </w:t>
      </w:r>
    </w:p>
    <w:p w14:paraId="0031EEB0" w14:textId="77777777" w:rsidR="00932BDA" w:rsidRPr="00055D63" w:rsidRDefault="00932BDA" w:rsidP="00932BDA">
      <w:pPr>
        <w:bidi/>
        <w:ind w:left="360"/>
        <w:rPr>
          <w:rFonts w:ascii="Traditional Arabic" w:eastAsiaTheme="minorEastAsia" w:hAnsi="Traditional Arabic" w:cs="Traditional Arabic"/>
          <w:sz w:val="28"/>
          <w:szCs w:val="28"/>
          <w:lang w:bidi="ar-DZ"/>
        </w:rPr>
      </w:pPr>
      <w:r w:rsidRPr="00055D63">
        <w:rPr>
          <w:rFonts w:ascii="Traditional Arabic" w:eastAsiaTheme="minorEastAsia" w:hAnsi="Traditional Arabic" w:cs="Traditional Arabic" w:hint="cs"/>
          <w:noProof/>
          <w:sz w:val="28"/>
          <w:szCs w:val="28"/>
          <w:rtl/>
          <w:lang w:eastAsia="fr-FR"/>
        </w:rPr>
        <w:drawing>
          <wp:inline distT="0" distB="0" distL="0" distR="0" wp14:anchorId="78FBE3B4" wp14:editId="725B582A">
            <wp:extent cx="5758815" cy="182880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758815" cy="1828800"/>
                    </a:xfrm>
                    <a:prstGeom prst="rect">
                      <a:avLst/>
                    </a:prstGeom>
                    <a:noFill/>
                    <a:ln w="9525">
                      <a:noFill/>
                      <a:miter lim="800000"/>
                      <a:headEnd/>
                      <a:tailEnd/>
                    </a:ln>
                  </pic:spPr>
                </pic:pic>
              </a:graphicData>
            </a:graphic>
          </wp:inline>
        </w:drawing>
      </w:r>
    </w:p>
    <w:p w14:paraId="169E8119" w14:textId="77777777" w:rsidR="00932BDA" w:rsidRDefault="00932BDA" w:rsidP="007C06FF">
      <w:pPr>
        <w:pStyle w:val="Paragraphedeliste"/>
        <w:numPr>
          <w:ilvl w:val="0"/>
          <w:numId w:val="1"/>
        </w:numPr>
        <w:bidi/>
        <w:jc w:val="both"/>
        <w:rPr>
          <w:rFonts w:ascii="Traditional Arabic" w:eastAsiaTheme="minorEastAsia" w:hAnsi="Traditional Arabic" w:cs="Traditional Arabic"/>
          <w:sz w:val="28"/>
          <w:szCs w:val="28"/>
          <w:lang w:bidi="ar-DZ"/>
        </w:rPr>
      </w:pPr>
      <w:r w:rsidRPr="00B02DC3">
        <w:rPr>
          <w:rFonts w:ascii="Traditional Arabic" w:eastAsiaTheme="minorEastAsia" w:hAnsi="Traditional Arabic" w:cs="Traditional Arabic" w:hint="cs"/>
          <w:b/>
          <w:bCs/>
          <w:sz w:val="28"/>
          <w:szCs w:val="28"/>
          <w:rtl/>
          <w:lang w:bidi="ar-DZ"/>
        </w:rPr>
        <w:t>المركبة الفصلية أو الموسمية</w:t>
      </w:r>
      <w:r w:rsidRPr="00B02DC3">
        <w:rPr>
          <w:rFonts w:ascii="Traditional Arabic" w:eastAsiaTheme="minorEastAsia" w:hAnsi="Traditional Arabic" w:cs="Traditional Arabic"/>
          <w:b/>
          <w:bCs/>
          <w:sz w:val="28"/>
          <w:szCs w:val="28"/>
          <w:lang w:bidi="ar-DZ"/>
        </w:rPr>
        <w:t xml:space="preserve"> (Seasonality)</w:t>
      </w:r>
      <w:r>
        <w:rPr>
          <w:rFonts w:ascii="Traditional Arabic" w:eastAsiaTheme="minorEastAsia" w:hAnsi="Traditional Arabic" w:cs="Traditional Arabic" w:hint="cs"/>
          <w:sz w:val="28"/>
          <w:szCs w:val="28"/>
          <w:rtl/>
          <w:lang w:bidi="ar-DZ"/>
        </w:rPr>
        <w:t xml:space="preserve">: تضم المركبة الفصلية كل التغيرات المتشابهة في مسار سلوكها التي تظهر في فترات زمنية منتظمة ومحددة بصفة متعاقبة، أي أن هذه المركبة تشير إلى التغيرات التي تظهر في الفصول المتناظرة خلال الأزمنة المختلفة التي أخذت فيها مشاهدات السلسلة، وهي ناتجة عن تأثير عوامل خارجية على متغير ما، مثل زيادة استهلاك المشروبات الغازية في فصل الصيف بسبب ارتفاع درجة الحرارة ونرمز للمركبة الفصلية بالرمز: </w:t>
      </w:r>
      <w:r>
        <w:rPr>
          <w:rFonts w:ascii="Traditional Arabic" w:eastAsiaTheme="minorEastAsia" w:hAnsi="Traditional Arabic" w:cs="Traditional Arabic"/>
          <w:sz w:val="28"/>
          <w:szCs w:val="28"/>
          <w:lang w:bidi="ar-DZ"/>
        </w:rPr>
        <w:t>S</w:t>
      </w:r>
      <w:r>
        <w:rPr>
          <w:rFonts w:ascii="Traditional Arabic" w:eastAsiaTheme="minorEastAsia" w:hAnsi="Traditional Arabic" w:cs="Traditional Arabic" w:hint="cs"/>
          <w:sz w:val="28"/>
          <w:szCs w:val="28"/>
          <w:rtl/>
          <w:lang w:bidi="ar-DZ"/>
        </w:rPr>
        <w:t xml:space="preserve">، والشكل الموالي يبين ذلك: </w:t>
      </w:r>
    </w:p>
    <w:p w14:paraId="59CB6789" w14:textId="77777777" w:rsidR="00932BDA" w:rsidRDefault="00932BDA" w:rsidP="00932BDA">
      <w:pPr>
        <w:bidi/>
        <w:ind w:left="360"/>
        <w:jc w:val="center"/>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hint="cs"/>
          <w:noProof/>
          <w:sz w:val="28"/>
          <w:szCs w:val="28"/>
          <w:lang w:eastAsia="fr-FR"/>
        </w:rPr>
        <w:drawing>
          <wp:inline distT="0" distB="0" distL="0" distR="0" wp14:anchorId="35523320" wp14:editId="2D8033CF">
            <wp:extent cx="4202430" cy="2532380"/>
            <wp:effectExtent l="19050" t="0" r="762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4202430" cy="2532380"/>
                    </a:xfrm>
                    <a:prstGeom prst="rect">
                      <a:avLst/>
                    </a:prstGeom>
                    <a:noFill/>
                    <a:ln w="9525">
                      <a:noFill/>
                      <a:miter lim="800000"/>
                      <a:headEnd/>
                      <a:tailEnd/>
                    </a:ln>
                  </pic:spPr>
                </pic:pic>
              </a:graphicData>
            </a:graphic>
          </wp:inline>
        </w:drawing>
      </w:r>
    </w:p>
    <w:p w14:paraId="6B4FD79A" w14:textId="77777777" w:rsidR="00932BDA" w:rsidRDefault="00932BDA" w:rsidP="007C06FF">
      <w:pPr>
        <w:pStyle w:val="Paragraphedeliste"/>
        <w:numPr>
          <w:ilvl w:val="0"/>
          <w:numId w:val="1"/>
        </w:numPr>
        <w:bidi/>
        <w:jc w:val="both"/>
        <w:rPr>
          <w:rFonts w:ascii="Traditional Arabic" w:eastAsiaTheme="minorEastAsia" w:hAnsi="Traditional Arabic" w:cs="Traditional Arabic"/>
          <w:sz w:val="28"/>
          <w:szCs w:val="28"/>
          <w:lang w:bidi="ar-DZ"/>
        </w:rPr>
      </w:pPr>
      <w:r w:rsidRPr="009F4ADB">
        <w:rPr>
          <w:rFonts w:ascii="Traditional Arabic" w:eastAsiaTheme="minorEastAsia" w:hAnsi="Traditional Arabic" w:cs="Traditional Arabic" w:hint="cs"/>
          <w:b/>
          <w:bCs/>
          <w:sz w:val="28"/>
          <w:szCs w:val="28"/>
          <w:rtl/>
          <w:lang w:bidi="ar-DZ"/>
        </w:rPr>
        <w:lastRenderedPageBreak/>
        <w:t xml:space="preserve">المركبة </w:t>
      </w:r>
      <w:proofErr w:type="gramStart"/>
      <w:r w:rsidRPr="009F4ADB">
        <w:rPr>
          <w:rFonts w:ascii="Traditional Arabic" w:eastAsiaTheme="minorEastAsia" w:hAnsi="Traditional Arabic" w:cs="Traditional Arabic" w:hint="cs"/>
          <w:b/>
          <w:bCs/>
          <w:sz w:val="28"/>
          <w:szCs w:val="28"/>
          <w:rtl/>
          <w:lang w:bidi="ar-DZ"/>
        </w:rPr>
        <w:t xml:space="preserve">الدورية </w:t>
      </w:r>
      <w:r w:rsidR="007C06FF">
        <w:rPr>
          <w:rFonts w:ascii="Traditional Arabic" w:eastAsiaTheme="minorEastAsia" w:hAnsi="Traditional Arabic" w:cs="Traditional Arabic" w:hint="cs"/>
          <w:b/>
          <w:bCs/>
          <w:sz w:val="28"/>
          <w:szCs w:val="28"/>
          <w:rtl/>
          <w:lang w:bidi="ar-DZ"/>
        </w:rPr>
        <w:t xml:space="preserve"> </w:t>
      </w:r>
      <w:r w:rsidRPr="009F4ADB">
        <w:rPr>
          <w:rFonts w:ascii="Traditional Arabic" w:eastAsiaTheme="minorEastAsia" w:hAnsi="Traditional Arabic" w:cs="Traditional Arabic"/>
          <w:b/>
          <w:bCs/>
          <w:sz w:val="28"/>
          <w:szCs w:val="28"/>
          <w:lang w:bidi="ar-DZ"/>
        </w:rPr>
        <w:t>(</w:t>
      </w:r>
      <w:proofErr w:type="gramEnd"/>
      <w:r w:rsidRPr="009F4ADB">
        <w:rPr>
          <w:rFonts w:ascii="Traditional Arabic" w:eastAsiaTheme="minorEastAsia" w:hAnsi="Traditional Arabic" w:cs="Traditional Arabic"/>
          <w:b/>
          <w:bCs/>
          <w:sz w:val="28"/>
          <w:szCs w:val="28"/>
          <w:lang w:bidi="ar-DZ"/>
        </w:rPr>
        <w:t>Business cycles)</w:t>
      </w:r>
      <w:r w:rsidRPr="009F4ADB">
        <w:rPr>
          <w:rFonts w:ascii="Traditional Arabic" w:eastAsiaTheme="minorEastAsia" w:hAnsi="Traditional Arabic" w:cs="Traditional Arabic" w:hint="cs"/>
          <w:b/>
          <w:bCs/>
          <w:sz w:val="28"/>
          <w:szCs w:val="28"/>
          <w:rtl/>
          <w:lang w:bidi="ar-DZ"/>
        </w:rPr>
        <w:t>:</w:t>
      </w:r>
      <w:r>
        <w:rPr>
          <w:rFonts w:ascii="Traditional Arabic" w:eastAsiaTheme="minorEastAsia" w:hAnsi="Traditional Arabic" w:cs="Traditional Arabic" w:hint="cs"/>
          <w:sz w:val="28"/>
          <w:szCs w:val="28"/>
          <w:rtl/>
          <w:lang w:bidi="ar-DZ"/>
        </w:rPr>
        <w:t xml:space="preserve"> ونقصد بها كل التغيرات التي تحدث للسلسلة بانتظام وخلال فترات زمنية طويلة نسبيا تتراوح من 5 إلى 10 سنوات، وكمثال على ذلك الدورات الاقتصادية، ونرمز للمركبة الدورية بالرمز </w:t>
      </w:r>
      <w:r>
        <w:rPr>
          <w:rFonts w:ascii="Traditional Arabic" w:eastAsiaTheme="minorEastAsia" w:hAnsi="Traditional Arabic" w:cs="Traditional Arabic"/>
          <w:sz w:val="28"/>
          <w:szCs w:val="28"/>
          <w:lang w:bidi="ar-DZ"/>
        </w:rPr>
        <w:t>C</w:t>
      </w:r>
      <w:r>
        <w:rPr>
          <w:rFonts w:ascii="Traditional Arabic" w:eastAsiaTheme="minorEastAsia" w:hAnsi="Traditional Arabic" w:cs="Traditional Arabic" w:hint="cs"/>
          <w:sz w:val="28"/>
          <w:szCs w:val="28"/>
          <w:rtl/>
          <w:lang w:bidi="ar-DZ"/>
        </w:rPr>
        <w:t xml:space="preserve">، والشكل التالي يوضح ذلك: </w:t>
      </w:r>
    </w:p>
    <w:p w14:paraId="710F2362" w14:textId="77777777" w:rsidR="00932BDA" w:rsidRDefault="00932BDA" w:rsidP="00932BDA">
      <w:pPr>
        <w:bidi/>
        <w:ind w:left="360"/>
        <w:rPr>
          <w:rFonts w:ascii="Traditional Arabic" w:eastAsiaTheme="minorEastAsia" w:hAnsi="Traditional Arabic" w:cs="Traditional Arabic"/>
          <w:sz w:val="28"/>
          <w:szCs w:val="28"/>
          <w:rtl/>
          <w:lang w:bidi="ar-DZ"/>
        </w:rPr>
      </w:pPr>
    </w:p>
    <w:p w14:paraId="6CCD4AEE" w14:textId="77777777" w:rsidR="00932BDA" w:rsidRDefault="00932BDA" w:rsidP="00932BDA">
      <w:pPr>
        <w:bidi/>
        <w:ind w:left="360"/>
        <w:jc w:val="center"/>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hint="cs"/>
          <w:noProof/>
          <w:sz w:val="28"/>
          <w:szCs w:val="28"/>
          <w:lang w:eastAsia="fr-FR"/>
        </w:rPr>
        <w:drawing>
          <wp:inline distT="0" distB="0" distL="0" distR="0" wp14:anchorId="2A50563B" wp14:editId="6708DA97">
            <wp:extent cx="3868420" cy="2312670"/>
            <wp:effectExtent l="1905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3868420" cy="2312670"/>
                    </a:xfrm>
                    <a:prstGeom prst="rect">
                      <a:avLst/>
                    </a:prstGeom>
                    <a:noFill/>
                    <a:ln w="9525">
                      <a:noFill/>
                      <a:miter lim="800000"/>
                      <a:headEnd/>
                      <a:tailEnd/>
                    </a:ln>
                  </pic:spPr>
                </pic:pic>
              </a:graphicData>
            </a:graphic>
          </wp:inline>
        </w:drawing>
      </w:r>
    </w:p>
    <w:p w14:paraId="1AC06EB2" w14:textId="77777777" w:rsidR="00932BDA" w:rsidRDefault="00932BDA" w:rsidP="00932BDA">
      <w:pPr>
        <w:pStyle w:val="Paragraphedeliste"/>
        <w:numPr>
          <w:ilvl w:val="0"/>
          <w:numId w:val="1"/>
        </w:numPr>
        <w:bidi/>
        <w:jc w:val="both"/>
        <w:rPr>
          <w:rFonts w:ascii="Traditional Arabic" w:eastAsiaTheme="minorEastAsia" w:hAnsi="Traditional Arabic" w:cs="Traditional Arabic"/>
          <w:sz w:val="28"/>
          <w:szCs w:val="28"/>
          <w:lang w:bidi="ar-DZ"/>
        </w:rPr>
      </w:pPr>
      <w:r w:rsidRPr="00AE6A44">
        <w:rPr>
          <w:rFonts w:ascii="Traditional Arabic" w:eastAsiaTheme="minorEastAsia" w:hAnsi="Traditional Arabic" w:cs="Traditional Arabic" w:hint="cs"/>
          <w:b/>
          <w:bCs/>
          <w:sz w:val="28"/>
          <w:szCs w:val="28"/>
          <w:rtl/>
          <w:lang w:bidi="ar-DZ"/>
        </w:rPr>
        <w:t xml:space="preserve">المركبة العشوائية </w:t>
      </w:r>
      <w:r w:rsidRPr="00AE6A44">
        <w:rPr>
          <w:rFonts w:ascii="Traditional Arabic" w:eastAsiaTheme="minorEastAsia" w:hAnsi="Traditional Arabic" w:cs="Traditional Arabic"/>
          <w:b/>
          <w:bCs/>
          <w:sz w:val="28"/>
          <w:szCs w:val="28"/>
          <w:lang w:bidi="ar-DZ"/>
        </w:rPr>
        <w:t>(</w:t>
      </w:r>
      <w:proofErr w:type="spellStart"/>
      <w:r w:rsidRPr="00AE6A44">
        <w:rPr>
          <w:rFonts w:ascii="Traditional Arabic" w:eastAsiaTheme="minorEastAsia" w:hAnsi="Traditional Arabic" w:cs="Traditional Arabic"/>
          <w:b/>
          <w:bCs/>
          <w:sz w:val="28"/>
          <w:szCs w:val="28"/>
          <w:lang w:bidi="ar-DZ"/>
        </w:rPr>
        <w:t>Iregular</w:t>
      </w:r>
      <w:proofErr w:type="spellEnd"/>
      <w:r w:rsidRPr="00AE6A44">
        <w:rPr>
          <w:rFonts w:ascii="Traditional Arabic" w:eastAsiaTheme="minorEastAsia" w:hAnsi="Traditional Arabic" w:cs="Traditional Arabic"/>
          <w:b/>
          <w:bCs/>
          <w:sz w:val="28"/>
          <w:szCs w:val="28"/>
          <w:lang w:bidi="ar-DZ"/>
        </w:rPr>
        <w:t xml:space="preserve"> component)</w:t>
      </w:r>
      <w:r w:rsidRPr="00AE6A44">
        <w:rPr>
          <w:rFonts w:ascii="Traditional Arabic" w:eastAsiaTheme="minorEastAsia" w:hAnsi="Traditional Arabic" w:cs="Traditional Arabic" w:hint="cs"/>
          <w:b/>
          <w:bCs/>
          <w:sz w:val="28"/>
          <w:szCs w:val="28"/>
          <w:rtl/>
          <w:lang w:bidi="ar-DZ"/>
        </w:rPr>
        <w:t>:</w:t>
      </w:r>
      <w:r>
        <w:rPr>
          <w:rFonts w:ascii="Traditional Arabic" w:eastAsiaTheme="minorEastAsia" w:hAnsi="Traditional Arabic" w:cs="Traditional Arabic" w:hint="cs"/>
          <w:sz w:val="28"/>
          <w:szCs w:val="28"/>
          <w:rtl/>
          <w:lang w:bidi="ar-DZ"/>
        </w:rPr>
        <w:t xml:space="preserve"> تمثل المركبة العشوائية كل التغيرات التي تطرأ على السلسلة بشكل مفاجئ، ولا يمكن ضبطها، وليس لها علاقة بالزمن، </w:t>
      </w:r>
      <w:r w:rsidR="007C06FF">
        <w:rPr>
          <w:rFonts w:ascii="Traditional Arabic" w:eastAsiaTheme="minorEastAsia" w:hAnsi="Traditional Arabic" w:cs="Traditional Arabic" w:hint="cs"/>
          <w:sz w:val="28"/>
          <w:szCs w:val="28"/>
          <w:rtl/>
          <w:lang w:bidi="ar-DZ"/>
        </w:rPr>
        <w:t>وإنما</w:t>
      </w:r>
      <w:r>
        <w:rPr>
          <w:rFonts w:ascii="Traditional Arabic" w:eastAsiaTheme="minorEastAsia" w:hAnsi="Traditional Arabic" w:cs="Traditional Arabic" w:hint="cs"/>
          <w:sz w:val="28"/>
          <w:szCs w:val="28"/>
          <w:rtl/>
          <w:lang w:bidi="ar-DZ"/>
        </w:rPr>
        <w:t xml:space="preserve"> هي نتاج عوامل غير منتظمة وظروف طارئة مثل حدوث زلزال، اضطرابات العمال، الحروب... الخ، ونرمز للمركبة العشوائية بالرمز: </w:t>
      </w:r>
      <w:r>
        <w:rPr>
          <w:rFonts w:ascii="Traditional Arabic" w:eastAsiaTheme="minorEastAsia" w:hAnsi="Traditional Arabic" w:cs="Traditional Arabic"/>
          <w:sz w:val="28"/>
          <w:szCs w:val="28"/>
          <w:lang w:bidi="ar-DZ"/>
        </w:rPr>
        <w:t>I</w:t>
      </w:r>
      <w:r>
        <w:rPr>
          <w:rFonts w:ascii="Traditional Arabic" w:eastAsiaTheme="minorEastAsia" w:hAnsi="Traditional Arabic" w:cs="Traditional Arabic" w:hint="cs"/>
          <w:sz w:val="28"/>
          <w:szCs w:val="28"/>
          <w:rtl/>
          <w:lang w:bidi="ar-DZ"/>
        </w:rPr>
        <w:t xml:space="preserve">، والشكل </w:t>
      </w:r>
      <w:r w:rsidR="007C06FF">
        <w:rPr>
          <w:rFonts w:ascii="Traditional Arabic" w:eastAsiaTheme="minorEastAsia" w:hAnsi="Traditional Arabic" w:cs="Traditional Arabic" w:hint="cs"/>
          <w:sz w:val="28"/>
          <w:szCs w:val="28"/>
          <w:rtl/>
          <w:lang w:bidi="ar-DZ"/>
        </w:rPr>
        <w:t>الآتي</w:t>
      </w:r>
      <w:r>
        <w:rPr>
          <w:rFonts w:ascii="Traditional Arabic" w:eastAsiaTheme="minorEastAsia" w:hAnsi="Traditional Arabic" w:cs="Traditional Arabic" w:hint="cs"/>
          <w:sz w:val="28"/>
          <w:szCs w:val="28"/>
          <w:rtl/>
          <w:lang w:bidi="ar-DZ"/>
        </w:rPr>
        <w:t xml:space="preserve"> يبين ذلك: </w:t>
      </w:r>
    </w:p>
    <w:p w14:paraId="63635B3C" w14:textId="77777777" w:rsidR="00932BDA" w:rsidRDefault="00932BDA" w:rsidP="00932BDA">
      <w:pPr>
        <w:bidi/>
        <w:ind w:left="360"/>
        <w:jc w:val="center"/>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hint="cs"/>
          <w:noProof/>
          <w:sz w:val="28"/>
          <w:szCs w:val="28"/>
          <w:lang w:eastAsia="fr-FR"/>
        </w:rPr>
        <w:drawing>
          <wp:inline distT="0" distB="0" distL="0" distR="0" wp14:anchorId="59B6C5CB" wp14:editId="53CEEF03">
            <wp:extent cx="4053205" cy="2329815"/>
            <wp:effectExtent l="19050" t="0" r="4445"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4053205" cy="2329815"/>
                    </a:xfrm>
                    <a:prstGeom prst="rect">
                      <a:avLst/>
                    </a:prstGeom>
                    <a:noFill/>
                    <a:ln w="9525">
                      <a:noFill/>
                      <a:miter lim="800000"/>
                      <a:headEnd/>
                      <a:tailEnd/>
                    </a:ln>
                  </pic:spPr>
                </pic:pic>
              </a:graphicData>
            </a:graphic>
          </wp:inline>
        </w:drawing>
      </w:r>
    </w:p>
    <w:p w14:paraId="75AFEBF4" w14:textId="77777777" w:rsidR="001920F4" w:rsidRDefault="001920F4"/>
    <w:sectPr w:rsidR="001920F4" w:rsidSect="001920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70957"/>
    <w:multiLevelType w:val="hybridMultilevel"/>
    <w:tmpl w:val="55C03154"/>
    <w:lvl w:ilvl="0" w:tplc="8DAA2CC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95B08E2"/>
    <w:multiLevelType w:val="hybridMultilevel"/>
    <w:tmpl w:val="DFAA37FC"/>
    <w:lvl w:ilvl="0" w:tplc="9ED00F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75797996">
    <w:abstractNumId w:val="1"/>
  </w:num>
  <w:num w:numId="2" w16cid:durableId="1391534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BDA"/>
    <w:rsid w:val="000F3F95"/>
    <w:rsid w:val="00190AC3"/>
    <w:rsid w:val="001920F4"/>
    <w:rsid w:val="007B2CD8"/>
    <w:rsid w:val="007C06FF"/>
    <w:rsid w:val="00932BDA"/>
    <w:rsid w:val="00AE7EDE"/>
    <w:rsid w:val="00B33584"/>
    <w:rsid w:val="00BE741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CBEA2"/>
  <w15:docId w15:val="{98A8434F-B163-4B88-8D10-ECAE41279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BD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2BDA"/>
    <w:pPr>
      <w:ind w:left="720"/>
      <w:contextualSpacing/>
    </w:pPr>
  </w:style>
  <w:style w:type="paragraph" w:styleId="Textedebulles">
    <w:name w:val="Balloon Text"/>
    <w:basedOn w:val="Normal"/>
    <w:link w:val="TextedebullesCar"/>
    <w:uiPriority w:val="99"/>
    <w:semiHidden/>
    <w:unhideWhenUsed/>
    <w:rsid w:val="00932B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32B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442</Words>
  <Characters>2434</Characters>
  <Application>Microsoft Office Word</Application>
  <DocSecurity>0</DocSecurity>
  <Lines>20</Lines>
  <Paragraphs>5</Paragraphs>
  <ScaleCrop>false</ScaleCrop>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rey_info</cp:lastModifiedBy>
  <cp:revision>2</cp:revision>
  <dcterms:created xsi:type="dcterms:W3CDTF">2024-11-09T08:41:00Z</dcterms:created>
  <dcterms:modified xsi:type="dcterms:W3CDTF">2024-11-09T08:41:00Z</dcterms:modified>
</cp:coreProperties>
</file>