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left="360"/>
        <w:jc w:val="center"/>
        <w:rPr>
          <w:rFonts w:ascii="Traditional Arabic" w:cs="Traditional Arabic" w:hAnsi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cs="Traditional Arabic" w:hAnsi="Traditional Arabic" w:hint="cs"/>
          <w:b/>
          <w:bCs/>
          <w:sz w:val="40"/>
          <w:szCs w:val="40"/>
          <w:rtl/>
          <w:lang w:bidi="ar-DZ"/>
        </w:rPr>
        <w:t>شبكـة تقييم درس</w:t>
      </w:r>
      <w:r>
        <w:rPr>
          <w:rFonts w:ascii="Traditional Arabic" w:cs="Traditional Arabic" w:hAnsi="Traditional Arabic" w:hint="cs"/>
          <w:b/>
          <w:bCs/>
          <w:sz w:val="40"/>
          <w:szCs w:val="40"/>
          <w:rtl/>
          <w:lang w:bidi="ar-DZ"/>
        </w:rPr>
        <w:t xml:space="preserve"> على الخط</w:t>
      </w:r>
    </w:p>
    <w:p>
      <w:pPr>
        <w:pStyle w:val="style179"/>
        <w:numPr>
          <w:ilvl w:val="0"/>
          <w:numId w:val="1"/>
        </w:numPr>
        <w:bidi/>
        <w:spacing w:lineRule="auto" w:line="240"/>
        <w:rPr>
          <w:rFonts w:ascii="Traditional Arabic" w:cs="Traditional Arabic" w:hAnsi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DZ"/>
        </w:rPr>
        <w:t>ال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DZ"/>
        </w:rPr>
        <w:t>مقي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DZ"/>
        </w:rPr>
        <w:t>ـ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DZ"/>
        </w:rPr>
        <w:t>ــ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DZ"/>
        </w:rPr>
        <w:t>اس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cs="Traditional Arabic" w:hAnsi="Traditional Arabic" w:hint="cs"/>
          <w:sz w:val="32"/>
          <w:szCs w:val="32"/>
          <w:rtl/>
          <w:lang w:bidi="ar-DZ"/>
        </w:rPr>
        <w:t>اقتصاد المؤسسة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rPr>
          <w:rFonts w:ascii="Traditional Arabic" w:cs="Traditional Arabic" w:hAnsi="Traditional Arabic"/>
          <w:sz w:val="28"/>
          <w:szCs w:val="28"/>
          <w:lang w:bidi="ar-DZ"/>
        </w:rPr>
      </w:pP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>أستاذ المقياس</w:t>
      </w:r>
      <w:r>
        <w:rPr>
          <w:rFonts w:ascii="Traditional Arabic" w:cs="Traditional Arabic" w:hAnsi="Traditional Arabic" w:hint="cs"/>
          <w:sz w:val="28"/>
          <w:szCs w:val="28"/>
          <w:rtl/>
          <w:lang w:bidi="ar-DZ"/>
        </w:rPr>
        <w:t xml:space="preserve">: </w:t>
      </w:r>
      <w:r>
        <w:rPr>
          <w:rFonts w:ascii="Traditional Arabic" w:cs="Traditional Arabic" w:hAnsi="Traditional Arabic" w:hint="cs"/>
          <w:sz w:val="28"/>
          <w:szCs w:val="28"/>
          <w:rtl/>
          <w:lang w:bidi="ar-DZ"/>
        </w:rPr>
        <w:t xml:space="preserve">د. </w:t>
      </w:r>
      <w:r>
        <w:rPr>
          <w:rFonts w:ascii="Traditional Arabic" w:cs="Traditional Arabic" w:hAnsi="Traditional Arabic" w:hint="cs"/>
          <w:sz w:val="28"/>
          <w:szCs w:val="28"/>
          <w:rtl/>
          <w:lang w:bidi="ar-DZ"/>
        </w:rPr>
        <w:t>صبرين بوعزة</w:t>
      </w:r>
      <w:bookmarkStart w:id="0" w:name="_GoBack"/>
      <w:bookmarkEnd w:id="0"/>
    </w:p>
    <w:p>
      <w:pPr>
        <w:pStyle w:val="style179"/>
        <w:bidi/>
        <w:spacing w:after="0" w:lineRule="auto" w:line="240"/>
        <w:rPr>
          <w:rFonts w:ascii="Traditional Arabic" w:cs="Traditional Arabic" w:hAnsi="Traditional Arabic"/>
          <w:sz w:val="28"/>
          <w:szCs w:val="28"/>
          <w:lang w:bidi="ar-DZ"/>
        </w:rPr>
      </w:pP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 xml:space="preserve">يرجى وضع علامة </w:t>
      </w:r>
      <w:r>
        <w:rPr>
          <w:rFonts w:ascii="Traditional Arabic" w:cs="Traditional Arabic" w:hAnsi="Traditional Arabic"/>
          <w:b/>
          <w:bCs/>
          <w:sz w:val="28"/>
          <w:szCs w:val="28"/>
          <w:lang w:bidi="ar-DZ"/>
        </w:rPr>
        <w:t>(×)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 xml:space="preserve">أمام كل معيار 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 xml:space="preserve">في الخانة التي توافق 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>تقييمكم لهذا الدرس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1077"/>
        <w:gridCol w:w="5034"/>
        <w:gridCol w:w="919"/>
        <w:gridCol w:w="709"/>
        <w:gridCol w:w="883"/>
        <w:gridCol w:w="850"/>
        <w:gridCol w:w="993"/>
      </w:tblGrid>
      <w:tr>
        <w:trPr>
          <w:trHeight w:val="418" w:hRule="atLeast"/>
        </w:trPr>
        <w:tc>
          <w:tcPr>
            <w:tcW w:w="1051" w:type="dxa"/>
            <w:vMerge w:val="restart"/>
            <w:tcBorders/>
            <w:shd w:val="clear" w:color="auto" w:fill="ededed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DZ"/>
              </w:rPr>
              <w:t>الأن</w:t>
            </w:r>
            <w:r>
              <w:rPr>
                <w:rFonts w:ascii="Traditional Arabic" w:cs="Traditional Arabic" w:hAnsi="Traditional Arabic" w:hint="cs"/>
                <w:b/>
                <w:bCs/>
                <w:sz w:val="32"/>
                <w:szCs w:val="32"/>
                <w:rtl/>
                <w:lang w:bidi="ar-DZ"/>
              </w:rPr>
              <w:t>ظمة</w:t>
            </w:r>
            <w:r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5034" w:type="dxa"/>
            <w:vMerge w:val="restart"/>
            <w:tcBorders/>
            <w:shd w:val="clear" w:color="auto" w:fill="ededed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DZ"/>
              </w:rPr>
              <w:t>مع</w:t>
            </w:r>
            <w:r>
              <w:rPr>
                <w:rFonts w:ascii="Traditional Arabic" w:cs="Traditional Arabic" w:hAnsi="Traditional Arabic" w:hint="cs"/>
                <w:b/>
                <w:bCs/>
                <w:sz w:val="32"/>
                <w:szCs w:val="32"/>
                <w:rtl/>
                <w:lang w:bidi="ar-DZ"/>
              </w:rPr>
              <w:t>ـــــــــــــ</w:t>
            </w:r>
            <w:r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DZ"/>
              </w:rPr>
              <w:t>ايير التقيي</w:t>
            </w:r>
            <w:r>
              <w:rPr>
                <w:rFonts w:ascii="Traditional Arabic" w:cs="Traditional Arabic" w:hAnsi="Traditional Arabic" w:hint="cs"/>
                <w:b/>
                <w:bCs/>
                <w:sz w:val="32"/>
                <w:szCs w:val="32"/>
                <w:rtl/>
                <w:lang w:bidi="ar-DZ"/>
              </w:rPr>
              <w:t>ـــــــــــــــ</w:t>
            </w:r>
            <w:r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DZ"/>
              </w:rPr>
              <w:t>م</w:t>
            </w:r>
          </w:p>
        </w:tc>
        <w:tc>
          <w:tcPr>
            <w:tcW w:w="4180" w:type="dxa"/>
            <w:gridSpan w:val="5"/>
            <w:tcBorders/>
            <w:shd w:val="clear" w:color="auto" w:fill="ededed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DZ"/>
              </w:rPr>
              <w:t>سلم التقييم</w:t>
            </w:r>
          </w:p>
        </w:tc>
      </w:tr>
      <w:tr>
        <w:tblPrEx/>
        <w:trPr>
          <w:trHeight w:val="402" w:hRule="atLeast"/>
        </w:trPr>
        <w:tc>
          <w:tcPr>
            <w:tcW w:w="1051" w:type="dxa"/>
            <w:vMerge w:val="continue"/>
            <w:tcBorders/>
            <w:shd w:val="clear" w:color="auto" w:fill="ededed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5034" w:type="dxa"/>
            <w:vMerge w:val="continue"/>
            <w:tcBorders/>
            <w:shd w:val="clear" w:color="auto" w:fill="ededed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919" w:type="dxa"/>
            <w:tcBorders/>
            <w:shd w:val="clear" w:color="auto" w:fill="ededed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DZ"/>
              </w:rPr>
              <w:t>جيد جدا</w:t>
            </w:r>
          </w:p>
        </w:tc>
        <w:tc>
          <w:tcPr>
            <w:tcW w:w="709" w:type="dxa"/>
            <w:tcBorders/>
            <w:shd w:val="clear" w:color="auto" w:fill="ededed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DZ"/>
              </w:rPr>
              <w:t xml:space="preserve">جيد </w:t>
            </w:r>
          </w:p>
        </w:tc>
        <w:tc>
          <w:tcPr>
            <w:tcW w:w="709" w:type="dxa"/>
            <w:tcBorders/>
            <w:shd w:val="clear" w:color="auto" w:fill="ededed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DZ"/>
              </w:rPr>
              <w:t>متوسط</w:t>
            </w:r>
          </w:p>
        </w:tc>
        <w:tc>
          <w:tcPr>
            <w:tcW w:w="850" w:type="dxa"/>
            <w:tcBorders/>
            <w:shd w:val="clear" w:color="auto" w:fill="ededed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DZ"/>
              </w:rPr>
              <w:t>غير كاف</w:t>
            </w:r>
          </w:p>
        </w:tc>
        <w:tc>
          <w:tcPr>
            <w:tcW w:w="993" w:type="dxa"/>
            <w:tcBorders/>
            <w:shd w:val="clear" w:color="auto" w:fill="ededed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4"/>
                <w:szCs w:val="24"/>
                <w:rtl/>
                <w:lang w:bidi="ar-DZ"/>
              </w:rPr>
              <w:t>غير موجود</w:t>
            </w:r>
          </w:p>
        </w:tc>
      </w:tr>
      <w:tr>
        <w:tblPrEx/>
        <w:trPr>
          <w:trHeight w:val="402" w:hRule="atLeast"/>
        </w:trPr>
        <w:tc>
          <w:tcPr>
            <w:tcW w:w="1051" w:type="dxa"/>
            <w:vMerge w:val="restart"/>
            <w:tcBorders/>
            <w:shd w:val="clear" w:color="auto" w:fill="e7e6e6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DZ"/>
              </w:rPr>
              <w:t>نظام</w:t>
            </w:r>
          </w:p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DZ"/>
              </w:rPr>
              <w:t xml:space="preserve"> الدخول</w:t>
            </w:r>
          </w:p>
        </w:tc>
        <w:tc>
          <w:tcPr>
            <w:tcW w:w="5034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 xml:space="preserve">تقديم الأستاذ، </w:t>
            </w:r>
            <w:r>
              <w:rPr>
                <w:rFonts w:ascii="Traditional Arabic" w:cs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المقياس</w:t>
            </w:r>
            <w:r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 xml:space="preserve"> والفئة المستهدفة</w:t>
            </w:r>
          </w:p>
        </w:tc>
        <w:tc>
          <w:tcPr>
            <w:tcW w:w="91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lang w:bidi="ar-DZ"/>
              </w:rPr>
            </w:pPr>
          </w:p>
        </w:tc>
        <w:tc>
          <w:tcPr>
            <w:tcW w:w="993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>
          <w:trHeight w:val="402" w:hRule="atLeast"/>
        </w:trPr>
        <w:tc>
          <w:tcPr>
            <w:tcW w:w="1051" w:type="dxa"/>
            <w:vMerge w:val="continue"/>
            <w:tcBorders/>
            <w:shd w:val="clear" w:color="auto" w:fill="e7e6e6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5034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وضوح </w:t>
            </w:r>
            <w:r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>الأهداف</w:t>
            </w:r>
            <w:r>
              <w:rPr>
                <w:rFonts w:ascii="Traditional Arabic" w:cs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العامة</w:t>
            </w:r>
          </w:p>
        </w:tc>
        <w:tc>
          <w:tcPr>
            <w:tcW w:w="91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>
          <w:trHeight w:val="402" w:hRule="atLeast"/>
        </w:trPr>
        <w:tc>
          <w:tcPr>
            <w:tcW w:w="1051" w:type="dxa"/>
            <w:vMerge w:val="continue"/>
            <w:tcBorders/>
            <w:shd w:val="clear" w:color="auto" w:fill="e7e6e6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5034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>المكتسبات القبلية</w:t>
            </w:r>
          </w:p>
        </w:tc>
        <w:tc>
          <w:tcPr>
            <w:tcW w:w="91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>
          <w:trHeight w:val="402" w:hRule="atLeast"/>
        </w:trPr>
        <w:tc>
          <w:tcPr>
            <w:tcW w:w="1051" w:type="dxa"/>
            <w:vMerge w:val="continue"/>
            <w:tcBorders/>
            <w:shd w:val="clear" w:color="auto" w:fill="e7e6e6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5034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وجود </w:t>
            </w:r>
            <w:r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>اختبار المكتسبات القبلية</w:t>
            </w:r>
          </w:p>
        </w:tc>
        <w:tc>
          <w:tcPr>
            <w:tcW w:w="91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>
          <w:trHeight w:val="402" w:hRule="atLeast"/>
        </w:trPr>
        <w:tc>
          <w:tcPr>
            <w:tcW w:w="1051" w:type="dxa"/>
            <w:vMerge w:val="continue"/>
            <w:tcBorders/>
            <w:shd w:val="clear" w:color="auto" w:fill="e7e6e6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5034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cs="Traditional Arabic" w:eastAsia="Times New Roman" w:hAnsi="Traditional Arabic" w:hint="cs"/>
                <w:b/>
                <w:bCs/>
                <w:sz w:val="28"/>
                <w:szCs w:val="28"/>
                <w:rtl/>
                <w:lang w:eastAsia="fr-FR"/>
              </w:rPr>
              <w:t>وجود فضاء لل</w:t>
            </w:r>
            <w:r>
              <w:rPr>
                <w:rFonts w:ascii="Traditional Arabic" w:cs="Traditional Arabic" w:eastAsia="Times New Roman" w:hAnsi="Traditional Arabic" w:hint="cs"/>
                <w:b/>
                <w:bCs/>
                <w:sz w:val="28"/>
                <w:szCs w:val="28"/>
                <w:rtl/>
                <w:lang w:eastAsia="fr-FR"/>
              </w:rPr>
              <w:t xml:space="preserve">تواصل </w:t>
            </w:r>
            <w:r>
              <w:rPr>
                <w:rFonts w:ascii="Traditional Arabic" w:cs="Traditional Arabic" w:eastAsia="Times New Roman" w:hAnsi="Traditional Arabic"/>
                <w:b/>
                <w:bCs/>
                <w:sz w:val="28"/>
                <w:szCs w:val="28"/>
                <w:rtl/>
                <w:lang w:eastAsia="fr-FR"/>
              </w:rPr>
              <w:t>(</w:t>
            </w:r>
            <w:r>
              <w:rPr>
                <w:rFonts w:ascii="Traditional Arabic" w:cs="Traditional Arabic" w:eastAsia="Times New Roman" w:hAnsi="Traditional Arabic"/>
                <w:b/>
                <w:bCs/>
                <w:sz w:val="28"/>
                <w:szCs w:val="28"/>
                <w:rtl/>
                <w:lang w:eastAsia="fr-FR"/>
              </w:rPr>
              <w:t>منتدى</w:t>
            </w:r>
            <w:r>
              <w:rPr>
                <w:rFonts w:ascii="Traditional Arabic" w:cs="Traditional Arabic" w:eastAsia="Times New Roman" w:hAnsi="Traditional Arabic" w:hint="cs"/>
                <w:b/>
                <w:bCs/>
                <w:sz w:val="28"/>
                <w:szCs w:val="28"/>
                <w:rtl/>
                <w:lang w:eastAsia="fr-FR"/>
              </w:rPr>
              <w:t>،</w:t>
            </w:r>
            <w:r>
              <w:rPr>
                <w:rFonts w:ascii="Traditional Arabic" w:cs="Traditional Arabic" w:eastAsia="Times New Roman" w:hAnsi="Traditional Arabic"/>
                <w:b/>
                <w:bCs/>
                <w:sz w:val="28"/>
                <w:szCs w:val="28"/>
                <w:rtl/>
                <w:lang w:eastAsia="fr-FR"/>
              </w:rPr>
              <w:t xml:space="preserve"> دردشة</w:t>
            </w:r>
            <w:r>
              <w:rPr>
                <w:rFonts w:ascii="Traditional Arabic" w:cs="Traditional Arabic" w:eastAsia="Times New Roman" w:hAnsi="Traditional Arabic" w:hint="cs"/>
                <w:b/>
                <w:bCs/>
                <w:sz w:val="28"/>
                <w:szCs w:val="28"/>
                <w:rtl/>
                <w:lang w:eastAsia="fr-FR"/>
              </w:rPr>
              <w:t>،</w:t>
            </w:r>
            <w:r>
              <w:rPr>
                <w:rFonts w:ascii="Traditional Arabic" w:cs="Traditional Arabic" w:eastAsia="Times New Roman" w:hAnsi="Traditional Arabic" w:hint="cs"/>
                <w:b/>
                <w:bCs/>
                <w:sz w:val="28"/>
                <w:szCs w:val="28"/>
                <w:rtl/>
                <w:lang w:eastAsia="fr-FR"/>
              </w:rPr>
              <w:t>...)</w:t>
            </w:r>
          </w:p>
        </w:tc>
        <w:tc>
          <w:tcPr>
            <w:tcW w:w="91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>
          <w:trHeight w:val="385" w:hRule="atLeast"/>
        </w:trPr>
        <w:tc>
          <w:tcPr>
            <w:tcW w:w="1051" w:type="dxa"/>
            <w:vMerge w:val="restart"/>
            <w:tcBorders/>
            <w:shd w:val="clear" w:color="auto" w:fill="e7e6e6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DZ"/>
              </w:rPr>
              <w:t>نظام</w:t>
            </w:r>
          </w:p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DZ"/>
              </w:rPr>
              <w:t xml:space="preserve"> التعلم</w:t>
            </w:r>
          </w:p>
        </w:tc>
        <w:tc>
          <w:tcPr>
            <w:tcW w:w="5034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 xml:space="preserve">مخطط </w:t>
            </w:r>
            <w:r>
              <w:rPr>
                <w:rFonts w:ascii="Traditional Arabic" w:cs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المقياس</w:t>
            </w:r>
          </w:p>
        </w:tc>
        <w:tc>
          <w:tcPr>
            <w:tcW w:w="91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>
          <w:trHeight w:val="385" w:hRule="atLeast"/>
        </w:trPr>
        <w:tc>
          <w:tcPr>
            <w:tcW w:w="1051" w:type="dxa"/>
            <w:vMerge w:val="continue"/>
            <w:tcBorders/>
            <w:shd w:val="clear" w:color="auto" w:fill="e7e6e6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5034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الخارطة الذهنية للمقياس</w:t>
            </w:r>
          </w:p>
        </w:tc>
        <w:tc>
          <w:tcPr>
            <w:tcW w:w="91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>
          <w:trHeight w:val="385" w:hRule="atLeast"/>
        </w:trPr>
        <w:tc>
          <w:tcPr>
            <w:tcW w:w="1051" w:type="dxa"/>
            <w:vMerge w:val="continue"/>
            <w:tcBorders/>
            <w:shd w:val="clear" w:color="auto" w:fill="e7e6e6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5034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>المحتوى التعليمي مقسم إلى محاور رئيسية وأخرى فرعية</w:t>
            </w:r>
            <w:r>
              <w:rPr>
                <w:rFonts w:ascii="Traditional Arabic" w:cs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متجانسة ومترابطة</w:t>
            </w:r>
          </w:p>
        </w:tc>
        <w:tc>
          <w:tcPr>
            <w:tcW w:w="91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>
          <w:trHeight w:val="385" w:hRule="atLeast"/>
        </w:trPr>
        <w:tc>
          <w:tcPr>
            <w:tcW w:w="1051" w:type="dxa"/>
            <w:vMerge w:val="continue"/>
            <w:tcBorders/>
            <w:shd w:val="clear" w:color="auto" w:fill="e7e6e6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5034" w:type="dxa"/>
            <w:tcBorders/>
          </w:tcPr>
          <w:p>
            <w:pPr>
              <w:pStyle w:val="style0"/>
              <w:jc w:val="center"/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cs="Traditional Arabic" w:eastAsia="Times New Roman" w:hAnsi="Traditional Arabic"/>
                <w:b/>
                <w:bCs/>
                <w:sz w:val="28"/>
                <w:szCs w:val="28"/>
                <w:rtl/>
                <w:lang w:eastAsia="fr-FR"/>
              </w:rPr>
              <w:t xml:space="preserve">تناسب عرض المحتوى </w:t>
            </w:r>
            <w:r>
              <w:rPr>
                <w:rFonts w:ascii="Traditional Arabic" w:cs="Traditional Arabic" w:eastAsia="Times New Roman" w:hAnsi="Traditional Arabic" w:hint="cs"/>
                <w:b/>
                <w:bCs/>
                <w:sz w:val="28"/>
                <w:szCs w:val="28"/>
                <w:rtl/>
                <w:lang w:eastAsia="fr-FR"/>
              </w:rPr>
              <w:t>مع ا</w:t>
            </w:r>
            <w:r>
              <w:rPr>
                <w:rFonts w:ascii="Traditional Arabic" w:cs="Traditional Arabic" w:eastAsia="Times New Roman" w:hAnsi="Traditional Arabic"/>
                <w:b/>
                <w:bCs/>
                <w:sz w:val="28"/>
                <w:szCs w:val="28"/>
                <w:rtl/>
                <w:lang w:eastAsia="fr-FR"/>
              </w:rPr>
              <w:t>لفئة المستهدف</w:t>
            </w:r>
            <w:r>
              <w:rPr>
                <w:rFonts w:ascii="Traditional Arabic" w:cs="Traditional Arabic" w:eastAsia="Times New Roman" w:hAnsi="Traditional Arabic" w:hint="cs"/>
                <w:b/>
                <w:bCs/>
                <w:sz w:val="28"/>
                <w:szCs w:val="28"/>
                <w:rtl/>
                <w:lang w:eastAsia="fr-FR"/>
              </w:rPr>
              <w:t>ة</w:t>
            </w:r>
          </w:p>
        </w:tc>
        <w:tc>
          <w:tcPr>
            <w:tcW w:w="91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>
          <w:trHeight w:val="385" w:hRule="atLeast"/>
        </w:trPr>
        <w:tc>
          <w:tcPr>
            <w:tcW w:w="1051" w:type="dxa"/>
            <w:vMerge w:val="continue"/>
            <w:tcBorders/>
            <w:shd w:val="clear" w:color="auto" w:fill="e7e6e6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5034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eastAsia="Times New Roman" w:hAnsi="Traditional Arabic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وجود </w:t>
            </w:r>
            <w:r>
              <w:rPr>
                <w:rFonts w:ascii="Traditional Arabic" w:cs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أهداف خاصة بكل محور</w:t>
            </w:r>
          </w:p>
        </w:tc>
        <w:tc>
          <w:tcPr>
            <w:tcW w:w="91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>
          <w:trHeight w:val="385" w:hRule="atLeast"/>
        </w:trPr>
        <w:tc>
          <w:tcPr>
            <w:tcW w:w="1051" w:type="dxa"/>
            <w:vMerge w:val="continue"/>
            <w:tcBorders/>
            <w:shd w:val="clear" w:color="auto" w:fill="e7e6e6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5034" w:type="dxa"/>
            <w:tcBorders/>
          </w:tcPr>
          <w:p>
            <w:pPr>
              <w:pStyle w:val="style0"/>
              <w:jc w:val="center"/>
              <w:rPr>
                <w:rFonts w:ascii="Traditional Arabic" w:cs="Traditional Arabic" w:eastAsia="Times New Roman" w:hAnsi="Traditional Arabic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تناسق </w:t>
            </w:r>
            <w:r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 xml:space="preserve">محتوى </w:t>
            </w:r>
            <w:r>
              <w:rPr>
                <w:rFonts w:ascii="Traditional Arabic" w:cs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المحاور</w:t>
            </w:r>
            <w:r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 xml:space="preserve"> مع الأهداف</w:t>
            </w:r>
          </w:p>
        </w:tc>
        <w:tc>
          <w:tcPr>
            <w:tcW w:w="91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>
          <w:trHeight w:val="385" w:hRule="atLeast"/>
        </w:trPr>
        <w:tc>
          <w:tcPr>
            <w:tcW w:w="1051" w:type="dxa"/>
            <w:vMerge w:val="continue"/>
            <w:tcBorders/>
            <w:shd w:val="clear" w:color="auto" w:fill="e7e6e6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5034" w:type="dxa"/>
            <w:tcBorders/>
          </w:tcPr>
          <w:p>
            <w:pPr>
              <w:pStyle w:val="style0"/>
              <w:jc w:val="center"/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 xml:space="preserve">وجود نشاطات تقييمية بعد كل </w:t>
            </w:r>
            <w:r>
              <w:rPr>
                <w:rFonts w:ascii="Traditional Arabic" w:cs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محور</w:t>
            </w:r>
          </w:p>
        </w:tc>
        <w:tc>
          <w:tcPr>
            <w:tcW w:w="91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>
          <w:trHeight w:val="385" w:hRule="atLeast"/>
        </w:trPr>
        <w:tc>
          <w:tcPr>
            <w:tcW w:w="1051" w:type="dxa"/>
            <w:vMerge w:val="continue"/>
            <w:tcBorders/>
            <w:shd w:val="clear" w:color="auto" w:fill="e7e6e6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5034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eastAsia="Times New Roman" w:hAnsi="Traditional Arabic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cs="Traditional Arabic" w:eastAsia="Times New Roman" w:hAnsi="Traditional Arabic"/>
                <w:b/>
                <w:bCs/>
                <w:sz w:val="28"/>
                <w:szCs w:val="28"/>
                <w:rtl/>
                <w:lang w:eastAsia="fr-FR"/>
              </w:rPr>
              <w:t>جودة العرض والواجهة</w:t>
            </w:r>
            <w:r>
              <w:rPr>
                <w:rFonts w:ascii="Traditional Arabic" w:cs="Traditional Arabic" w:eastAsia="Times New Roman" w:hAnsi="Traditional Arabic"/>
                <w:b/>
                <w:bCs/>
                <w:sz w:val="28"/>
                <w:szCs w:val="28"/>
                <w:rtl/>
                <w:lang w:eastAsia="fr-FR"/>
              </w:rPr>
              <w:t xml:space="preserve">: </w:t>
            </w:r>
            <w:r>
              <w:rPr>
                <w:rFonts w:ascii="Traditional Arabic" w:cs="Traditional Arabic" w:eastAsia="Times New Roman" w:hAnsi="Traditional Arabic"/>
                <w:b/>
                <w:bCs/>
                <w:sz w:val="28"/>
                <w:szCs w:val="28"/>
                <w:rtl/>
                <w:lang w:eastAsia="fr-FR"/>
              </w:rPr>
              <w:t xml:space="preserve">سهولة قراءة </w:t>
            </w:r>
            <w:r>
              <w:rPr>
                <w:rFonts w:ascii="Traditional Arabic" w:cs="Traditional Arabic" w:eastAsia="Times New Roman" w:hAnsi="Traditional Arabic" w:hint="cs"/>
                <w:b/>
                <w:bCs/>
                <w:sz w:val="28"/>
                <w:szCs w:val="28"/>
                <w:rtl/>
                <w:lang w:eastAsia="fr-FR"/>
              </w:rPr>
              <w:t>النصوص،</w:t>
            </w:r>
            <w:r>
              <w:rPr>
                <w:rFonts w:ascii="Traditional Arabic" w:cs="Traditional Arabic" w:eastAsia="Times New Roman" w:hAnsi="Traditional Arabic"/>
                <w:b/>
                <w:bCs/>
                <w:sz w:val="28"/>
                <w:szCs w:val="28"/>
                <w:rtl/>
                <w:lang w:eastAsia="fr-FR"/>
              </w:rPr>
              <w:t xml:space="preserve"> جودة </w:t>
            </w:r>
            <w:r>
              <w:rPr>
                <w:rFonts w:ascii="Traditional Arabic" w:cs="Traditional Arabic" w:eastAsia="Times New Roman" w:hAnsi="Traditional Arabic" w:hint="cs"/>
                <w:b/>
                <w:bCs/>
                <w:sz w:val="28"/>
                <w:szCs w:val="28"/>
                <w:rtl/>
                <w:lang w:eastAsia="fr-FR"/>
              </w:rPr>
              <w:t>الصور،</w:t>
            </w:r>
            <w:r>
              <w:rPr>
                <w:rFonts w:ascii="Traditional Arabic" w:cs="Traditional Arabic" w:eastAsia="Times New Roman" w:hAnsi="Traditional Arabic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="Traditional Arabic" w:cs="Traditional Arabic" w:eastAsia="Times New Roman" w:hAnsi="Traditional Arabic" w:hint="cs"/>
                <w:b/>
                <w:bCs/>
                <w:sz w:val="28"/>
                <w:szCs w:val="28"/>
                <w:rtl/>
                <w:lang w:eastAsia="fr-FR"/>
              </w:rPr>
              <w:t xml:space="preserve">سهولة </w:t>
            </w:r>
            <w:r>
              <w:rPr>
                <w:rFonts w:ascii="Traditional Arabic" w:cs="Traditional Arabic" w:eastAsia="Times New Roman" w:hAnsi="Traditional Arabic"/>
                <w:b/>
                <w:bCs/>
                <w:sz w:val="28"/>
                <w:szCs w:val="28"/>
                <w:rtl/>
                <w:lang w:eastAsia="fr-FR"/>
              </w:rPr>
              <w:t>التنقل</w:t>
            </w:r>
            <w:r>
              <w:rPr>
                <w:rFonts w:ascii="Traditional Arabic" w:cs="Traditional Arabic" w:eastAsia="Times New Roman" w:hAnsi="Traditional Arabic" w:hint="cs"/>
                <w:b/>
                <w:bCs/>
                <w:sz w:val="28"/>
                <w:szCs w:val="28"/>
                <w:rtl/>
                <w:lang w:eastAsia="fr-FR"/>
              </w:rPr>
              <w:t>،</w:t>
            </w:r>
            <w:r>
              <w:rPr>
                <w:rFonts w:ascii="Traditional Arabic" w:cs="Traditional Arabic" w:eastAsia="Times New Roman" w:hAnsi="Traditional Arabic" w:hint="cs"/>
                <w:b/>
                <w:bCs/>
                <w:sz w:val="28"/>
                <w:szCs w:val="28"/>
                <w:rtl/>
                <w:lang w:eastAsia="fr-FR"/>
              </w:rPr>
              <w:t>...</w:t>
            </w:r>
          </w:p>
        </w:tc>
        <w:tc>
          <w:tcPr>
            <w:tcW w:w="91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>
          <w:trHeight w:val="385" w:hRule="atLeast"/>
        </w:trPr>
        <w:tc>
          <w:tcPr>
            <w:tcW w:w="1051" w:type="dxa"/>
            <w:vMerge w:val="continue"/>
            <w:tcBorders/>
            <w:shd w:val="clear" w:color="auto" w:fill="e7e6e6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5034" w:type="dxa"/>
            <w:tcBorders/>
          </w:tcPr>
          <w:p>
            <w:pPr>
              <w:pStyle w:val="style0"/>
              <w:bidi/>
              <w:rPr>
                <w:rFonts w:ascii="Traditional Arabic" w:cs="Traditional Arabic" w:eastAsia="Times New Roman" w:hAnsi="Traditional Arabic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cs="Traditional Arabic" w:eastAsia="Times New Roman" w:hAnsi="Traditional Arabic"/>
                <w:b/>
                <w:bCs/>
                <w:sz w:val="28"/>
                <w:szCs w:val="28"/>
                <w:rtl/>
                <w:lang w:eastAsia="fr-FR"/>
              </w:rPr>
              <w:t xml:space="preserve">ملاءمة وسائل المساعدة والموارد المقترحة للدرس </w:t>
            </w:r>
            <w:r>
              <w:rPr>
                <w:rFonts w:ascii="Traditional Arabic" w:cs="Traditional Arabic" w:eastAsia="Times New Roman" w:hAnsi="Traditional Arabic"/>
                <w:b/>
                <w:bCs/>
                <w:sz w:val="28"/>
                <w:szCs w:val="28"/>
                <w:rtl/>
                <w:lang w:eastAsia="fr-FR"/>
              </w:rPr>
              <w:t>(</w:t>
            </w:r>
            <w:r>
              <w:rPr>
                <w:rFonts w:ascii="Traditional Arabic" w:cs="Traditional Arabic" w:eastAsia="Times New Roman" w:hAnsi="Traditional Arabic" w:hint="cs"/>
                <w:b/>
                <w:bCs/>
                <w:sz w:val="28"/>
                <w:szCs w:val="28"/>
                <w:rtl/>
                <w:lang w:eastAsia="fr-FR"/>
              </w:rPr>
              <w:t>صور، كتب إلكترونية،</w:t>
            </w:r>
            <w:r>
              <w:rPr>
                <w:rFonts w:ascii="Traditional Arabic" w:cs="Traditional Arabic" w:eastAsia="Times New Roman" w:hAnsi="Traditional Arabic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="Traditional Arabic" w:cs="Traditional Arabic" w:eastAsia="Times New Roman" w:hAnsi="Traditional Arabic" w:hint="cs"/>
                <w:b/>
                <w:bCs/>
                <w:sz w:val="28"/>
                <w:szCs w:val="28"/>
                <w:rtl/>
                <w:lang w:eastAsia="fr-FR"/>
              </w:rPr>
              <w:t>روابط،</w:t>
            </w:r>
            <w:r>
              <w:rPr>
                <w:rFonts w:ascii="Traditional Arabic" w:cs="Traditional Arabic" w:eastAsia="Times New Roman" w:hAnsi="Traditional Arabic" w:hint="cs"/>
                <w:b/>
                <w:bCs/>
                <w:sz w:val="28"/>
                <w:szCs w:val="28"/>
                <w:rtl/>
                <w:lang w:eastAsia="fr-FR"/>
              </w:rPr>
              <w:t>...</w:t>
            </w:r>
            <w:r>
              <w:rPr>
                <w:rFonts w:ascii="Traditional Arabic" w:cs="Traditional Arabic" w:eastAsia="Times New Roman" w:hAnsi="Traditional Arabic"/>
                <w:b/>
                <w:bCs/>
                <w:sz w:val="28"/>
                <w:szCs w:val="28"/>
                <w:rtl/>
                <w:lang w:eastAsia="fr-FR"/>
              </w:rPr>
              <w:t xml:space="preserve">) </w:t>
            </w:r>
          </w:p>
        </w:tc>
        <w:tc>
          <w:tcPr>
            <w:tcW w:w="91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>
          <w:trHeight w:val="401" w:hRule="atLeast"/>
        </w:trPr>
        <w:tc>
          <w:tcPr>
            <w:tcW w:w="1051" w:type="dxa"/>
            <w:vMerge w:val="restart"/>
            <w:tcBorders/>
            <w:shd w:val="clear" w:color="auto" w:fill="e7e6e6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DZ"/>
              </w:rPr>
              <w:t>نظام</w:t>
            </w:r>
          </w:p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DZ"/>
              </w:rPr>
              <w:t xml:space="preserve"> الخروج</w:t>
            </w:r>
          </w:p>
        </w:tc>
        <w:tc>
          <w:tcPr>
            <w:tcW w:w="5034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>تناسب اختبار الخروج مع محتوى الدرس</w:t>
            </w:r>
            <w:r>
              <w:rPr>
                <w:rFonts w:ascii="Traditional Arabic" w:cs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المقدم</w:t>
            </w:r>
          </w:p>
        </w:tc>
        <w:tc>
          <w:tcPr>
            <w:tcW w:w="91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>
          <w:trHeight w:val="401" w:hRule="atLeast"/>
        </w:trPr>
        <w:tc>
          <w:tcPr>
            <w:tcW w:w="1051" w:type="dxa"/>
            <w:vMerge w:val="continue"/>
            <w:tcBorders/>
            <w:shd w:val="clear" w:color="auto" w:fill="e7e6e6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034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cs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>المراجع المعتمدة</w:t>
            </w:r>
            <w:r>
              <w:rPr>
                <w:rFonts w:ascii="Traditional Arabic" w:cs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(العدد والحداثة)</w:t>
            </w:r>
          </w:p>
        </w:tc>
        <w:tc>
          <w:tcPr>
            <w:tcW w:w="91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tcBorders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>
          <w:gridAfter w:val="6"/>
          <w:wAfter w:w="9214" w:type="dxa"/>
          <w:trHeight w:val="478" w:hRule="atLeast"/>
        </w:trPr>
        <w:tc>
          <w:tcPr>
            <w:tcW w:w="1051" w:type="dxa"/>
            <w:vMerge w:val="continue"/>
            <w:tcBorders/>
            <w:shd w:val="clear" w:color="auto" w:fill="e7e6e6"/>
          </w:tcPr>
          <w:p>
            <w:pPr>
              <w:pStyle w:val="style0"/>
              <w:bidi/>
              <w:jc w:val="center"/>
              <w:rPr>
                <w:rFonts w:ascii="Traditional Arabic" w:cs="Traditional Arabic" w:hAnsi="Traditional Arabic"/>
                <w:sz w:val="32"/>
                <w:szCs w:val="32"/>
                <w:rtl/>
                <w:lang w:bidi="ar-DZ"/>
              </w:rPr>
            </w:pPr>
          </w:p>
        </w:tc>
      </w:tr>
    </w:tbl>
    <w:p>
      <w:pPr>
        <w:pStyle w:val="style0"/>
        <w:bidi/>
        <w:spacing w:before="240" w:after="0" w:lineRule="auto" w:line="240"/>
        <w:rPr>
          <w:rFonts w:ascii="Traditional Arabic" w:cs="Traditional Arabic" w:hAnsi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cs="Traditional Arabic" w:hAnsi="Traditional Arabic"/>
          <w:b/>
          <w:bCs/>
          <w:sz w:val="28"/>
          <w:szCs w:val="28"/>
          <w:rtl/>
          <w:lang w:bidi="ar-DZ"/>
        </w:rPr>
        <w:t>ملاحظات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 xml:space="preserve"> (إن وجدت)</w:t>
      </w:r>
      <w:r>
        <w:rPr>
          <w:rFonts w:ascii="Traditional Arabic" w:cs="Traditional Arabic" w:hAnsi="Traditional Arabic"/>
          <w:b/>
          <w:bCs/>
          <w:sz w:val="28"/>
          <w:szCs w:val="28"/>
          <w:rtl/>
          <w:lang w:bidi="ar-DZ"/>
        </w:rPr>
        <w:t>: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 xml:space="preserve"> ...........................................................................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>....................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>............</w:t>
      </w:r>
    </w:p>
    <w:p>
      <w:pPr>
        <w:pStyle w:val="style0"/>
        <w:bidi/>
        <w:spacing w:after="0" w:lineRule="auto" w:line="240"/>
        <w:rPr>
          <w:rFonts w:ascii="Traditional Arabic" w:cs="Traditional Arabic" w:hAnsi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>...................</w:t>
      </w:r>
    </w:p>
    <w:p>
      <w:pPr>
        <w:pStyle w:val="style0"/>
        <w:bidi/>
        <w:spacing w:lineRule="auto" w:line="240"/>
        <w:rPr>
          <w:rFonts w:ascii="Traditional Arabic" w:cs="Traditional Arabic" w:hAnsi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>....................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>....</w:t>
      </w:r>
    </w:p>
    <w:p>
      <w:pPr>
        <w:pStyle w:val="style0"/>
        <w:bidi/>
        <w:spacing w:lineRule="auto" w:line="240"/>
        <w:jc w:val="center"/>
        <w:rPr>
          <w:rFonts w:ascii="Traditional Arabic" w:cs="Traditional Arabic" w:hAnsi="Traditional Arabic"/>
          <w:b/>
          <w:bCs/>
          <w:sz w:val="28"/>
          <w:szCs w:val="28"/>
          <w:lang w:bidi="ar-DZ"/>
        </w:rPr>
      </w:pP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 xml:space="preserve">                   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 xml:space="preserve">الأستاذ 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 xml:space="preserve">المختبر: 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 xml:space="preserve">             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 xml:space="preserve">   </w:t>
      </w:r>
    </w:p>
    <w:p>
      <w:pPr>
        <w:pStyle w:val="style0"/>
        <w:bidi/>
        <w:spacing w:lineRule="auto" w:line="240"/>
        <w:jc w:val="center"/>
        <w:rPr>
          <w:rFonts w:ascii="Traditional Arabic" w:cs="Traditional Arabic" w:hAnsi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ascii="Traditional Arabic" w:cs="Traditional Arabic" w:hAnsi="Traditional Arabic"/>
          <w:b/>
          <w:bCs/>
          <w:sz w:val="28"/>
          <w:szCs w:val="28"/>
          <w:rtl/>
          <w:lang w:bidi="ar-DZ"/>
        </w:rPr>
        <w:t>الإمض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>ـــ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>ــــــــــ</w:t>
      </w: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DZ"/>
        </w:rPr>
        <w:t>ـــــــ</w:t>
      </w:r>
      <w:r>
        <w:rPr>
          <w:rFonts w:ascii="Traditional Arabic" w:cs="Traditional Arabic" w:hAnsi="Traditional Arabic"/>
          <w:b/>
          <w:bCs/>
          <w:sz w:val="28"/>
          <w:szCs w:val="28"/>
          <w:rtl/>
          <w:lang w:bidi="ar-DZ"/>
        </w:rPr>
        <w:t>اء</w:t>
      </w:r>
    </w:p>
    <w:p>
      <w:pPr>
        <w:pStyle w:val="style0"/>
        <w:spacing w:lineRule="auto" w:line="240"/>
        <w:jc w:val="center"/>
        <w:rPr>
          <w:rFonts w:ascii="Traditional Arabic" w:cs="Traditional Arabic" w:hAnsi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cs="Traditional Arabic" w:hAnsi="Traditional Arabic"/>
          <w:b/>
          <w:bCs/>
          <w:sz w:val="32"/>
          <w:szCs w:val="32"/>
          <w:lang w:bidi="ar-DZ"/>
        </w:rPr>
        <w:t xml:space="preserve">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DZ"/>
        </w:rPr>
        <w:t xml:space="preserve">                                 </w:t>
      </w:r>
    </w:p>
    <w:sectPr>
      <w:pgSz w:w="11906" w:h="16838" w:orient="portrait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altName w:val="Traditional Arabic"/>
    <w:panose1 w:val="02020603050004020304"/>
    <w:charset w:val="b2"/>
    <w:family w:val="auto"/>
    <w:pitch w:val="variable"/>
    <w:sig w:usb0="00002003" w:usb1="00000000" w:usb2="00000000" w:usb3="00000000" w:csb0="0000004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27CCB28"/>
    <w:lvl w:ilvl="0" w:tplc="7A048412">
      <w:start w:val="1"/>
      <w:numFmt w:val="bullet"/>
      <w:lvlText w:val="-"/>
      <w:lvlJc w:val="left"/>
      <w:pPr>
        <w:ind w:left="720" w:hanging="360"/>
      </w:pPr>
      <w:rPr>
        <w:rFonts w:ascii="Traditional Arabic" w:cs="Traditional Arabic" w:eastAsia="Calibri" w:hAnsi="Traditional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142</Words>
  <Pages>1</Pages>
  <Characters>1183</Characters>
  <Application>WPS Office</Application>
  <DocSecurity>0</DocSecurity>
  <Paragraphs>155</Paragraphs>
  <ScaleCrop>false</ScaleCrop>
  <LinksUpToDate>false</LinksUpToDate>
  <CharactersWithSpaces>1375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2024-04-13T15:05:00Z</dcterms:created>
  <dc:creator>user</dc:creator>
  <lastModifiedBy>M2010J19CG</lastModifiedBy>
  <dcterms:modified xsi:type="dcterms:W3CDTF">2024-10-06T18:25:46Z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7cf6097a9b7840719b89c113e7fc50ee</vt:lpwstr>
  </property>
</Properties>
</file>