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2E" w:rsidRP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المركز الجامعي عبد الله مرسلي تيبازة</w:t>
      </w:r>
    </w:p>
    <w:p w:rsidR="00BF4BB7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قسم اللغة والأدب العربي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4"/>
          <w:szCs w:val="44"/>
          <w:rtl/>
        </w:rPr>
      </w:pPr>
    </w:p>
    <w:p w:rsid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4"/>
          <w:szCs w:val="44"/>
        </w:rPr>
      </w:pPr>
      <w:r w:rsidRPr="00254F2E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دروس الأعمال الموجهة في مقياس المقاربات النقدية المعاصرة</w:t>
      </w:r>
    </w:p>
    <w:p w:rsidR="00254F2E" w:rsidRP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أستاذة المقياس: </w:t>
      </w:r>
    </w:p>
    <w:p w:rsidR="00254F2E" w:rsidRPr="00254F2E" w:rsidRDefault="00254F2E" w:rsidP="00EA0E76">
      <w:pPr>
        <w:pStyle w:val="Paragraphedeliste"/>
        <w:numPr>
          <w:ilvl w:val="0"/>
          <w:numId w:val="12"/>
        </w:num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حياة دقي.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>المستوى:</w:t>
      </w: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 ثانية ليسانس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التخصص: 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لغوية،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01/02/03/04/05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نقدية،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03/04</w:t>
      </w: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 الجامعيّة: 2021-2022.</w:t>
      </w:r>
    </w:p>
    <w:p w:rsidR="006C5F18" w:rsidRDefault="00244077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rtl/>
        </w:rPr>
      </w:pPr>
      <w:r w:rsidRPr="00244077">
        <w:rPr>
          <w:rFonts w:ascii="Simplified Arabic" w:hAnsi="Simplified Arabic" w:cs="Simplified Arabic" w:hint="cs"/>
          <w:b/>
          <w:bCs/>
          <w:rtl/>
        </w:rPr>
        <w:lastRenderedPageBreak/>
        <w:t>التحليل ال</w:t>
      </w:r>
      <w:r w:rsidR="00204ECB">
        <w:rPr>
          <w:rFonts w:ascii="Simplified Arabic" w:hAnsi="Simplified Arabic" w:cs="Simplified Arabic" w:hint="cs"/>
          <w:b/>
          <w:bCs/>
          <w:rtl/>
        </w:rPr>
        <w:t>نفس</w:t>
      </w:r>
      <w:r w:rsidR="0006563D">
        <w:rPr>
          <w:rFonts w:ascii="Simplified Arabic" w:hAnsi="Simplified Arabic" w:cs="Simplified Arabic" w:hint="cs"/>
          <w:b/>
          <w:bCs/>
          <w:rtl/>
        </w:rPr>
        <w:t>ي</w:t>
      </w:r>
      <w:r w:rsidRPr="00244077">
        <w:rPr>
          <w:rFonts w:ascii="Simplified Arabic" w:hAnsi="Simplified Arabic" w:cs="Simplified Arabic" w:hint="cs"/>
          <w:b/>
          <w:bCs/>
          <w:rtl/>
        </w:rPr>
        <w:t xml:space="preserve"> للنص الأدبي.</w:t>
      </w:r>
    </w:p>
    <w:p w:rsidR="00EB40DF" w:rsidRDefault="0077586C" w:rsidP="00EA0E76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77586C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>تأطير: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المنهج النفسي، منهج حديث يقوم بـدراسة التداعيات النفسية في الأعمـال الأدبيـة،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ودراسة القوانين التي تحكم هذه الأعمال في دراسة الأدب، وربط الأدب بالحالة النـفسية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للأديب، وهو مرتبط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أ</w:t>
      </w:r>
      <w:r w:rsid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شد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الارتباط بالعالم النمساوي "سيغمونفرويد"، الذي عالج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مرضاه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من خلال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الاستماع إليهم، وذلك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استنادا إلى ما يرونه في أحلامهم التي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يظــهر فيها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الإنســان على حقيقته المكبوتة، التي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عبر عنها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فرويد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باللاشعور أو اللاوعي.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وقـد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كانـت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هذه الأمـراض النـفسية تسمى،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كما أشـار فرويده،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بـاسم أصحابها؛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كعقدة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أوديب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أو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العقدة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الأوديبية،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 كبـت عقـدة أوديب ليس بكـل تـأكيد أمــَرا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سهلاٌ، لقد نـظر الطفل إلى أبويه، وبخاصة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إلى أبيه، على أنه عائق يحول دون تحقيق رغباته الأوديبية"</w:t>
      </w:r>
      <w:r w:rsidR="00EB40DF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والعقدة النرجسية؛ أي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الإفراط </w:t>
      </w:r>
      <w:r w:rsidR="00EB40DF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الشديد في حب الذات و الولوع بها، وقد ترسخ هذا المنهج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مع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رائد التحليل النفسي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سيغموند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فرويده،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وقد اقتفى أثره كل من تلاميذته: "يونغ" و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"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أدلر،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"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وذلك بعد إصـدار كتابه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-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تأويل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الأحلام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-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الـذي تـرجمه إلى العربية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مصطفى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صفوان،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</w:p>
    <w:p w:rsidR="00AA422C" w:rsidRPr="00AA422C" w:rsidRDefault="00EB40DF" w:rsidP="00EA0E76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لقد أكد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فرويد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من خلال كتابه هذا 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الحلم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لغة الحالم، إلى درجة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صار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معها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كشفه كشفا ً لغوياً، وقد أكد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لاكان،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بعدفرويد،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اللاوعي مبني كلغة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langage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[كتابات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Ecrits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]؛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كلسان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langue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 ومن هنا فإنا نتوقع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وجود تركيبات لا نهائية لعناصر نهائية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finis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لكنها تعددية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pluriels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وترتبط بصورة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اختلافية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différentielle ment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فيما بينها"</w:t>
      </w:r>
    </w:p>
    <w:p w:rsidR="00AA422C" w:rsidRDefault="005542FC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5542FC">
        <w:rPr>
          <w:rFonts w:ascii="Simplified Arabic" w:hAnsi="Simplified Arabic" w:cs="Simplified Arabic"/>
          <w:sz w:val="32"/>
          <w:szCs w:val="32"/>
          <w:rtl/>
        </w:rPr>
        <w:t>وهكذا تطور التحليل النفسي من نظرية في علاج أنواع محددة من الأمراض النفسية؛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كالفصام والعصاب والنرجسية... إلى نظرية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لمقاربة الآثار الإبداعية، وسبر أغوار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مكوناتها بغرض دراسة أحوال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النفس وخباياها، واختراق أعماقها</w:t>
      </w:r>
      <w:r w:rsidRPr="005542FC">
        <w:rPr>
          <w:rFonts w:ascii="Simplified Arabic" w:hAnsi="Simplified Arabic" w:cs="Simplified Arabic"/>
          <w:sz w:val="32"/>
          <w:szCs w:val="32"/>
        </w:rPr>
        <w:t xml:space="preserve">"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،ويظهر لنا هذا المثال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في الممارسة الفرويدية تجاه النصوص الأدبية صعوبة اعتناق مخطط مبسط لتحليل نفسي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تطبيقي: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/>
          <w:sz w:val="32"/>
          <w:szCs w:val="32"/>
          <w:rtl/>
        </w:rPr>
        <w:t>ـ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فمن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جهة هناك التحليل النفسي كعلم نشأ حصرا ً في حقله الخاص؛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حقل الأمراض الذهنية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 xml:space="preserve">( عصاب، ذهان، انحراف، 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...إلخ)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وذلك في علاقته المحددة بالممارسة السريرية.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ومن جهة أخرى، هناك نقد مكرس في مرحلة تالية لتطبيق مكتسبات هذا العلم في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 xml:space="preserve">مجال غريب عنه هو مجال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lastRenderedPageBreak/>
        <w:t>الإنتاجات الثقافية.</w:t>
      </w:r>
      <w:r w:rsidR="00E16DC5" w:rsidRPr="005542FC">
        <w:rPr>
          <w:rFonts w:ascii="Simplified Arabic" w:hAnsi="Simplified Arabic" w:cs="Simplified Arabic"/>
          <w:sz w:val="32"/>
          <w:szCs w:val="32"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ومهما يكن من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أمر هذا التحليل النفسي، وتشعب قضاياه فإن " فرضياته التقليدية ما زالت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قائمة: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1-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هناك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دائما ً تفاعل بين حياة المؤلف،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أو القارئ،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أو المحلل النفسي،وبين رغباته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وأحلامه وتخيلاته الواقعية،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وغير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الواقعية.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2-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يسعى التحليل النفسي دائما إلى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كشف أسباب ودوافع خفية عند المؤلف أو القارئ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أو المحلل.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3-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معاملة الشخوص في العمل الفني على أنهم أشخاص حقيقيون لهم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دوافعهم الخفية وتواريخ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طفولتهم المتميزة وعقولهم الواعية وغير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الواعية، ولهذا تنحصر موضوعاته السائدة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في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النزعات الإجرامية والعصاب والذهان والسادية وتعذيب الذات، والانحراف الجنسي،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وعلاقة الأب بالابن؛ أي العلاقة الأوديبية.</w:t>
      </w:r>
      <w:r w:rsidR="00E16DC5" w:rsidRPr="005542FC">
        <w:rPr>
          <w:rFonts w:ascii="Simplified Arabic" w:hAnsi="Simplified Arabic" w:cs="Simplified Arabic"/>
          <w:sz w:val="32"/>
          <w:szCs w:val="32"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لقد طبق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فرويد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هذا المنهج على العديد من الأعمال الإبداعية الأدبية؛ إذ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اعتنى فيها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بالمبدع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وبالإبداع،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دون إغفال قارئ هذا الإبداع، وكذا عملية القراءة، وقد ذهب فيها إلى أن الإبداع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يمكن النظر إليه من خلال علاقته بالنشاطات البشرية الثلاثة:اللعب، التخيل، الحلم؛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"فالإنسان كما يرى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فرويد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يلعب في الطفولة، ويتخيل في المراهقة، ويحلم أحلام اليقظة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والنوم، فالإبداع الأدبي شبيه بهذه الأنشطة البشرية الثلاثة.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الأدب يشبه اللعب لأن الطفل وهو يلعب يصوغ عالما ً خاص به ينظمه التنظيم الذي يوافق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هواه، كما أن هذا اللعب في نظر فرويده ليس ضد الجد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وإنما ضد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الواقع، والمبدع يشب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ه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طفل الذي يلعب عندما يبني عالما ً من خياله يصلح فيه من شأن الواقع، والأدب يشبه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التخيل لأن التخيل عند المراهق يعوض اللعب عند الطفل، فالمراهق يصوغ عالما ً بالتخيل،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7586C">
        <w:rPr>
          <w:rFonts w:ascii="Simplified Arabic" w:hAnsi="Simplified Arabic" w:cs="Simplified Arabic"/>
          <w:sz w:val="32"/>
          <w:szCs w:val="32"/>
          <w:rtl/>
        </w:rPr>
        <w:t>عالما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 xml:space="preserve"> محوره الأنا ونتائجه الظفر بالحب والمجد.</w:t>
      </w:r>
      <w:r w:rsidR="00E16DC5" w:rsidRPr="00E16DC5">
        <w:rPr>
          <w:rFonts w:ascii="Simplified Arabic" w:hAnsi="Simplified Arabic" w:cs="Simplified Arabic"/>
          <w:sz w:val="32"/>
          <w:szCs w:val="32"/>
        </w:rPr>
        <w:br/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والإبداع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يشبه الحلم من حيث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إنه انفلات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مراقب من الرقابة أي انفلات حلم من وعي، ومن</w:t>
      </w:r>
      <w:r w:rsidR="00E16DC5" w:rsidRPr="00E16DC5">
        <w:rPr>
          <w:rFonts w:ascii="Simplified Arabic" w:hAnsi="Simplified Arabic" w:cs="Simplified Arabic"/>
          <w:sz w:val="32"/>
          <w:szCs w:val="32"/>
        </w:rPr>
        <w:br/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حيث إن الصور فيه صور رمزية لها ظاهر كما لها باطن.</w:t>
      </w:r>
      <w:r w:rsidR="0077586C" w:rsidRPr="00E16DC5">
        <w:rPr>
          <w:rFonts w:ascii="Simplified Arabic" w:hAnsi="Simplified Arabic" w:cs="Simplified Arabic"/>
          <w:sz w:val="32"/>
          <w:szCs w:val="32"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</w:rPr>
        <w:br/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لقد اهتم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فرويد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بالقارئ، وتساءل عن مدى تأثير النص في المتلقي، فذهب إلى أن المبدع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الحقيقي هو الذي يلبس أحلامه وتخيلاته لباسا ً فنيا ً يبتعد فيه عن الجوانب الذاتية الخاصة به،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 xml:space="preserve">فالمتلقي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lastRenderedPageBreak/>
        <w:t>يشاهد في الأعمال العظيمة تخيلاته تتحقق فيتمتع، دون أن يشعر بالخجل أو الذنب،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فالمساحة المشتركة بينه وبين القارئ، تكمن في نظره في تلك العقد و الممنوعات التي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تسعى إلى الظهور كلما سنحت لها الفرصة عبر الرموز والأحلام و الصور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7586C" w:rsidRPr="0077586C" w:rsidRDefault="0077586C" w:rsidP="00EA0E76">
      <w:pPr>
        <w:spacing w:after="0" w:line="276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758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أهم مفاهيم المنهج النفسي:</w:t>
      </w:r>
      <w:r w:rsidR="006A794A">
        <w:rPr>
          <w:rStyle w:val="Appelnotedebasdep"/>
          <w:rFonts w:ascii="Simplified Arabic" w:hAnsi="Simplified Arabic" w:cs="Simplified Arabic"/>
          <w:b/>
          <w:bCs/>
          <w:sz w:val="32"/>
          <w:szCs w:val="32"/>
          <w:rtl/>
        </w:rPr>
        <w:footnoteReference w:id="2"/>
      </w:r>
    </w:p>
    <w:p w:rsidR="0077586C" w:rsidRPr="0077586C" w:rsidRDefault="0077586C" w:rsidP="00EA0E76">
      <w:pPr>
        <w:spacing w:after="0" w:line="276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لمنهج النفسي:</w:t>
      </w:r>
    </w:p>
    <w:p w:rsidR="0077586C" w:rsidRDefault="0077586C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77586C">
        <w:rPr>
          <w:rFonts w:ascii="Simplified Arabic" w:hAnsi="Simplified Arabic" w:cs="Simplified Arabic"/>
          <w:sz w:val="32"/>
          <w:szCs w:val="32"/>
          <w:rtl/>
        </w:rPr>
        <w:t>منهج يستمد آلياته النقدية من نظرية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التحليل النفسي التي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أسسها الطبيب النمساوي سيغموند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فرويده، فسر على ضوئها السلوك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البشري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برده إلى منطقة اللاوعي (اللاشعور).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تحليل نفسي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b/>
          <w:bCs/>
          <w:sz w:val="32"/>
          <w:szCs w:val="32"/>
        </w:rPr>
        <w:t>psychanalyse</w:t>
      </w:r>
      <w:r w:rsidRPr="0077586C">
        <w:rPr>
          <w:rFonts w:ascii="Simplified Arabic" w:hAnsi="Simplified Arabic" w:cs="Simplified Arabic"/>
          <w:sz w:val="32"/>
          <w:szCs w:val="32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هو مذهب أسسه فرويده.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علم النفس: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علم يتناول واحدا من جوانب التفاعل بين الذات والموضوع،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وموضوع علم النفس هو النشاط النفسي والصفات والأحوال النفسية للذات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والحدود الفاصلة التي تميز علم النفس عن العلوم الأخرى.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اللاوعي،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اللا شعور: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يدل اللاوعي بالمعنى (الموقعي) على أحد الأنظمة التي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حددها فرويده في إطار نظريته الأولى عن الجهاز النفسي.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اللاشعور: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يشير اللاشعور إلى فعل،إنه يعني أي فعل يتم تلقائيا ً بواسطة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الانعكاس، قبل أن يكون سببه قد وصل إلى الشعور، مثل الفعل الدفاعي،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إلخ.</w:t>
      </w:r>
    </w:p>
    <w:p w:rsidR="007A7303" w:rsidRDefault="0077586C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عقدة</w:t>
      </w:r>
      <w:r w:rsidRPr="007758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b/>
          <w:bCs/>
          <w:sz w:val="32"/>
          <w:szCs w:val="32"/>
        </w:rPr>
        <w:t>complexe</w:t>
      </w:r>
      <w:r w:rsidRPr="0077586C">
        <w:rPr>
          <w:rFonts w:ascii="Simplified Arabic" w:hAnsi="Simplified Arabic" w:cs="Simplified Arabic"/>
          <w:sz w:val="32"/>
          <w:szCs w:val="32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إنها جملة منظمة من التصورات و الذكريات ذات القيمة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العاطفية القوية، واللاواعية جزئيا ً أو كلياً، تتكون العقدة انطلاقا من العلاقات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الشخصية في تاريخ الطفل؛ وقد تتدخل في انبناء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المستويات النفسية؛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أي: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الانفعالات والتصرفات المتكيفة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A7303">
        <w:br/>
      </w:r>
      <w:r w:rsidR="007A7303" w:rsidRPr="007A7303">
        <w:rPr>
          <w:rFonts w:ascii="Simplified Arabic" w:hAnsi="Simplified Arabic" w:cs="Simplified Arabic"/>
          <w:sz w:val="32"/>
          <w:szCs w:val="32"/>
        </w:rPr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عقدة الأبوة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Complexe paternel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يستعمل فرويده هذا المصطلح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للدلالة على أحد الأبعاد الرئيسية لعقدة أوديب؛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أي العلاقة المتجاذبة مع الأب.</w:t>
      </w:r>
      <w:r w:rsidR="00442967" w:rsidRPr="007A7303">
        <w:rPr>
          <w:rFonts w:ascii="Simplified Arabic" w:hAnsi="Simplified Arabic" w:cs="Simplified Arabic"/>
          <w:sz w:val="32"/>
          <w:szCs w:val="32"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</w:rPr>
        <w:br/>
      </w:r>
      <w:r w:rsidR="007A7303" w:rsidRPr="007A7303">
        <w:rPr>
          <w:rFonts w:ascii="Simplified Arabic" w:hAnsi="Simplified Arabic" w:cs="Simplified Arabic"/>
          <w:sz w:val="32"/>
          <w:szCs w:val="32"/>
        </w:rPr>
        <w:lastRenderedPageBreak/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عقدة أوديب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complexe d’Oedipe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إنها الجملة المنظمة من رغبات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42967">
        <w:rPr>
          <w:rFonts w:ascii="Simplified Arabic" w:hAnsi="Simplified Arabic" w:cs="Simplified Arabic"/>
          <w:sz w:val="32"/>
          <w:szCs w:val="32"/>
          <w:rtl/>
        </w:rPr>
        <w:t>الحب و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العداء التي يشعر بها الطفل تجاه والديه، تظهر هذه العقدة في شكلها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المسمى إيجابيا ً كما في قصة أوديب الملك.</w:t>
      </w:r>
      <w:r w:rsidR="00442967" w:rsidRPr="007A7303">
        <w:rPr>
          <w:rFonts w:ascii="Simplified Arabic" w:hAnsi="Simplified Arabic" w:cs="Simplified Arabic"/>
          <w:sz w:val="32"/>
          <w:szCs w:val="32"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</w:rPr>
        <w:br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ذهان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psychose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كان مصطلح الذهان يدل في ذلك الوقت على الإصابات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التي تدخل ضمن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اختصاص الطبيب العقلي، وتتلخص في لائحة عارضية نفسية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أساساً.</w:t>
      </w:r>
      <w:r w:rsidR="00442967" w:rsidRPr="007A7303">
        <w:rPr>
          <w:rFonts w:ascii="Simplified Arabic" w:hAnsi="Simplified Arabic" w:cs="Simplified Arabic"/>
          <w:sz w:val="32"/>
          <w:szCs w:val="32"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</w:rPr>
        <w:br/>
      </w:r>
      <w:r w:rsidR="007A7303" w:rsidRPr="007A7303">
        <w:rPr>
          <w:rFonts w:ascii="Simplified Arabic" w:hAnsi="Simplified Arabic" w:cs="Simplified Arabic"/>
          <w:sz w:val="32"/>
          <w:szCs w:val="32"/>
        </w:rPr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رقابة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c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ensure: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هي وظيفة تنزع إلى منع الرغبات اللاواعية والتكوينات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المتفرعة عنها من العبور إلى نظام ما قبل الوعي</w:t>
      </w:r>
    </w:p>
    <w:p w:rsidR="004137B5" w:rsidRPr="004137B5" w:rsidRDefault="004137B5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4137B5">
        <w:rPr>
          <w:rFonts w:ascii="Simplified Arabic" w:hAnsi="Simplified Arabic" w:cs="Simplified Arabic"/>
          <w:b/>
          <w:bCs/>
          <w:sz w:val="32"/>
          <w:szCs w:val="32"/>
          <w:rtl/>
        </w:rPr>
        <w:t>حلم يقظة</w:t>
      </w:r>
      <w:r w:rsidRPr="004137B5">
        <w:rPr>
          <w:rFonts w:ascii="Simplified Arabic" w:hAnsi="Simplified Arabic" w:cs="Simplified Arabic"/>
          <w:b/>
          <w:bCs/>
          <w:sz w:val="32"/>
          <w:szCs w:val="32"/>
        </w:rPr>
        <w:t>Rêve diurne</w:t>
      </w:r>
      <w:r w:rsidRPr="004137B5">
        <w:rPr>
          <w:rFonts w:ascii="Simplified Arabic" w:hAnsi="Simplified Arabic" w:cs="Simplified Arabic"/>
          <w:sz w:val="32"/>
          <w:szCs w:val="32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يطلق فرويده هذه التسمية على سيناريو يتخيله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الشخص في حالة اليقظة، مشيرا ً بذلك إلى تشابه حلم اليقظة هذا مع الحلم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العادي.</w:t>
      </w:r>
      <w:r w:rsidRPr="004137B5">
        <w:rPr>
          <w:rFonts w:ascii="Simplified Arabic" w:hAnsi="Simplified Arabic" w:cs="Simplified Arabic"/>
          <w:sz w:val="32"/>
          <w:szCs w:val="32"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</w:rPr>
        <w:br/>
      </w:r>
      <w:r w:rsidRPr="004137B5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4137B5">
        <w:rPr>
          <w:rFonts w:ascii="Simplified Arabic" w:hAnsi="Simplified Arabic" w:cs="Simplified Arabic"/>
          <w:b/>
          <w:bCs/>
          <w:sz w:val="32"/>
          <w:szCs w:val="32"/>
          <w:rtl/>
        </w:rPr>
        <w:t>فصام</w:t>
      </w:r>
      <w:r w:rsidRPr="004137B5">
        <w:rPr>
          <w:rFonts w:ascii="Simplified Arabic" w:hAnsi="Simplified Arabic" w:cs="Simplified Arabic"/>
          <w:b/>
          <w:bCs/>
          <w:sz w:val="32"/>
          <w:szCs w:val="32"/>
        </w:rPr>
        <w:t>S</w:t>
      </w:r>
      <w:r w:rsidRPr="004137B5">
        <w:rPr>
          <w:rFonts w:ascii="Simplified Arabic" w:hAnsi="Simplified Arabic" w:cs="Simplified Arabic"/>
          <w:sz w:val="32"/>
          <w:szCs w:val="32"/>
        </w:rPr>
        <w:t>chizophrénie: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وضع بلول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ر هذا المصطلح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عام 1911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للدلالة على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مجموعة من الأذهنة التي سبق لكرا يبلن أن وحدتها من خلال تصنيفها تحت باب( العَتهً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المبكر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) ومميزة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ضمنه الأشكال التي أصبحت تقليدية، وهي فصام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السباب، الجمدة، الفصام العظامي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D1954" w:rsidRDefault="00FD1954" w:rsidP="00EA0E76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FD1954">
        <w:rPr>
          <w:rFonts w:ascii="Arial" w:eastAsia="Times New Roman" w:hAnsi="Arial" w:cs="Arial"/>
          <w:sz w:val="28"/>
          <w:szCs w:val="28"/>
          <w:lang w:eastAsia="fr-FR" w:bidi="ar-SA"/>
        </w:rPr>
        <w:t>26</w:t>
      </w:r>
      <w:r w:rsidRPr="00FD1954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الكبت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refoulement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 مصطلح الكبت يستخدم من قبيل فرويده بمفهوم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يقربه من مصطلح الدفاع باعتبار أن عملية الكبت بالمعنى الحرفي تتواجد على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الأقل كخطوة في العديد من العمليات الدفاعية المعقدة.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ليبدو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libido: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افترض فرويده هذه الطاقة كأساس لتحولات النزوة الجنسية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من حيث الموضوع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(إزاحة التوظيفات)، ومن حيث الهدف (كالتسامي مثلاً)،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ومن حيث مصدر الإثارة الجنسية.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نرجسية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narcissisme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إنها الحب الموجه إلى صورة الذات، استنادا ً إلى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أسطورة نرسيس.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عصاب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névrose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إنه إصابة نفسية المنشأ تكون فيها الأعراض تعبيرا ً رمزيا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عن صراع نفسي يستمد جذوره من التاريخ الطفلي للشخص، ويشكل تسوية ما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بين الرغبة والدفاع.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سادية</w:t>
      </w:r>
      <w:r w:rsidRPr="00FD195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sadisme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إنه شذوذ جنسي يرتبط فيه الإشباع بالتعذيب أو الإذلال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الذي يصب على الآخر.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lastRenderedPageBreak/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تفريغ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décharge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يستخدم فرويده هذا المصطلح (الاقتصادي)في إطار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النماذج ذات المنحى الفيزيقي التي يقدمها عن الجهاز النفسي؛ أي إخلاء الطاقة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الناجمة في الجهاز الطاقة الناجمة في الجهاز النفسي عن الإثارات ذات المنشأ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الخارجي أو الداخلي إلى خارج هذا الجهاز، وقد يكون هذا التفريغ كليا ً أو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جزئياً</w:t>
      </w:r>
      <w:r w:rsidR="00731EC3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.</w:t>
      </w:r>
    </w:p>
    <w:p w:rsidR="00731EC3" w:rsidRPr="00731EC3" w:rsidRDefault="00731EC3" w:rsidP="00EA0E76">
      <w:pPr>
        <w:spacing w:after="0" w:line="276" w:lineRule="auto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</w:pPr>
      <w:r w:rsidRPr="00731EC3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>النموذج:</w:t>
      </w:r>
    </w:p>
    <w:p w:rsidR="004137B5" w:rsidRPr="00731EC3" w:rsidRDefault="00731EC3" w:rsidP="00EA0E76">
      <w:pPr>
        <w:spacing w:after="0" w:line="276" w:lineRule="auto"/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</w:pPr>
      <w:r w:rsidRPr="00731EC3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>دراسة تطبيقية لقصيدة "إنّ اللوم إغراء" لأبي نواس</w:t>
      </w:r>
      <w:r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قصيدة من بحر البسيط. يقول الشاعر:</w:t>
      </w:r>
    </w:p>
    <w:p w:rsidR="00204ECB" w:rsidRPr="00AF08C2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دع عنك لوم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</w:t>
      </w:r>
      <w:r>
        <w:rPr>
          <w:rFonts w:ascii="Simplified Arabic" w:hAnsi="Simplified Arabic" w:cs="Simplified Arabic" w:hint="cs"/>
          <w:sz w:val="32"/>
          <w:szCs w:val="32"/>
          <w:rtl/>
        </w:rPr>
        <w:t>ي فإن اللوم إغ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ـــــــــ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راء 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***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وداوني بالتي كانت هي الداء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صفراءُ لا تنزل الأحزان ســـــاحت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ها 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***  </w:t>
      </w:r>
      <w:r>
        <w:rPr>
          <w:rFonts w:ascii="Simplified Arabic" w:hAnsi="Simplified Arabic" w:cs="Simplified Arabic" w:hint="cs"/>
          <w:sz w:val="32"/>
          <w:szCs w:val="32"/>
          <w:rtl/>
        </w:rPr>
        <w:t>لو مسّها حجر مسّته سرّاء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من كفّ ذات حرّ في زيّ ذي ذكر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***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لها محبّان لوطيّ وزناء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قـــــــامت بإبـريقــها واللــــــــــيل معتــكر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***  </w:t>
      </w:r>
      <w:r>
        <w:rPr>
          <w:rFonts w:ascii="Simplified Arabic" w:hAnsi="Simplified Arabic" w:cs="Simplified Arabic" w:hint="cs"/>
          <w:sz w:val="32"/>
          <w:szCs w:val="32"/>
          <w:rtl/>
        </w:rPr>
        <w:t>فَلَاح من وجهها في البيت لألاء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فأرسلت من فم الإبريق صافية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***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>كأنما أخذها بالعين إغفاء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رقّت عن الماء حتى ما يلائمها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>
        <w:rPr>
          <w:rFonts w:ascii="Simplified Arabic" w:hAnsi="Simplified Arabic" w:cs="Simplified Arabic" w:hint="cs"/>
          <w:sz w:val="32"/>
          <w:szCs w:val="32"/>
          <w:rtl/>
        </w:rPr>
        <w:t>***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لطافة، وجفا عن شكلها الماء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فلو مزجـت بــــــها نـ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>ــ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ورا لــــمازجـها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***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حتى تولد أنوار وأضواء</w:t>
      </w:r>
    </w:p>
    <w:p w:rsidR="00204ECB" w:rsidRDefault="00204E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دارت على فتية دان الزمان لهم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*** </w:t>
      </w:r>
      <w:r w:rsidR="003E3110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>فما يصيبهم إلا بما شاؤوا</w:t>
      </w:r>
    </w:p>
    <w:p w:rsidR="003E3110" w:rsidRDefault="007C7EE9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لتلك أبـــكـــي، ولا أبكـــي لمنزلــــــة     ***  كانت تحلُّ بها هندٌ وأسماء</w:t>
      </w:r>
    </w:p>
    <w:p w:rsidR="007C7EE9" w:rsidRDefault="007D5E38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حاشـا لدرّة أن تبنى الخيــام لهــا     ***  وأن تروح عليها الإبل والشاء</w:t>
      </w:r>
    </w:p>
    <w:p w:rsidR="007D5E38" w:rsidRDefault="007D5E38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فقل لمن يدّعي في العلم فلسفة     ***  حفظت شيئا وغابت عنك أشياء</w:t>
      </w:r>
    </w:p>
    <w:p w:rsidR="007D5E38" w:rsidRDefault="00892ACB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لا تحظر العفو إن كنت امرأ حرجا *** فإنّ حظركـه في الدين إزراء</w:t>
      </w:r>
      <w:r w:rsidR="0070214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02143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3"/>
      </w:r>
    </w:p>
    <w:p w:rsidR="00C70462" w:rsidRPr="00EA0E76" w:rsidRDefault="00204ECB" w:rsidP="00C015D0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</w:p>
    <w:sectPr w:rsidR="00C70462" w:rsidRPr="00EA0E76" w:rsidSect="00AF7CA3">
      <w:headerReference w:type="default" r:id="rId7"/>
      <w:footerReference w:type="default" r:id="rId8"/>
      <w:pgSz w:w="11906" w:h="16838"/>
      <w:pgMar w:top="1440" w:right="1274" w:bottom="1135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E74" w:rsidRDefault="00C20E74" w:rsidP="00EE50B9">
      <w:r>
        <w:separator/>
      </w:r>
    </w:p>
  </w:endnote>
  <w:endnote w:type="continuationSeparator" w:id="1">
    <w:p w:rsidR="00C20E74" w:rsidRDefault="00C20E74" w:rsidP="00EE5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0996530"/>
      <w:docPartObj>
        <w:docPartGallery w:val="Page Numbers (Bottom of Page)"/>
        <w:docPartUnique/>
      </w:docPartObj>
    </w:sdtPr>
    <w:sdtContent>
      <w:p w:rsidR="00703291" w:rsidRDefault="00FF329B" w:rsidP="00EE50B9">
        <w:pPr>
          <w:pStyle w:val="Pieddepage"/>
        </w:pPr>
        <w:r w:rsidRPr="00FF329B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5121" type="#_x0000_t98" style="position:absolute;left:0;text-align:left;margin-left:0;margin-top:0;width:52.1pt;height:39.6pt;rotation:360;flip:x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5121">
                <w:txbxContent>
                  <w:p w:rsidR="00703291" w:rsidRDefault="00FF329B" w:rsidP="00EE50B9">
                    <w:pPr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C015D0" w:rsidRPr="00C015D0">
                        <w:rPr>
                          <w:rFonts w:cs="Calibri"/>
                          <w:noProof/>
                          <w:color w:val="808080" w:themeColor="text1" w:themeTint="7F"/>
                          <w:rtl/>
                          <w:lang w:val="ar-SA"/>
                        </w:rPr>
                        <w:t>6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E74" w:rsidRDefault="00C20E74" w:rsidP="00EE50B9">
      <w:r>
        <w:separator/>
      </w:r>
    </w:p>
  </w:footnote>
  <w:footnote w:type="continuationSeparator" w:id="1">
    <w:p w:rsidR="00C20E74" w:rsidRDefault="00C20E74" w:rsidP="00EE50B9">
      <w:r>
        <w:continuationSeparator/>
      </w:r>
    </w:p>
  </w:footnote>
  <w:footnote w:id="2">
    <w:p w:rsidR="006A794A" w:rsidRDefault="006A794A" w:rsidP="006A794A">
      <w:pPr>
        <w:pStyle w:val="Notedebasdepage"/>
      </w:pPr>
      <w:r>
        <w:rPr>
          <w:rFonts w:hint="cs"/>
          <w:rtl/>
        </w:rPr>
        <w:t xml:space="preserve"> </w:t>
      </w:r>
      <w:r>
        <w:rPr>
          <w:rStyle w:val="Appelnotedebasdep"/>
        </w:rPr>
        <w:footnoteRef/>
      </w:r>
      <w:r>
        <w:rPr>
          <w:rFonts w:hint="cs"/>
          <w:rtl/>
        </w:rPr>
        <w:t xml:space="preserve"> ينظر في: جان لا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 xml:space="preserve"> بلانش و ج.ب. بونتاليس، معجم مصطلحات التحليل النفسي، ترجمة الدكتور مصطفى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حجازي،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>الطبعة الثانية:</w:t>
      </w:r>
      <w:r w:rsidRPr="006A794A">
        <w:rPr>
          <w:rFonts w:ascii="Simplified Arabic" w:hAnsi="Simplified Arabic" w:cs="Simplified Arabic"/>
          <w:sz w:val="24"/>
          <w:szCs w:val="24"/>
        </w:rPr>
        <w:t>1407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>هـ</w:t>
      </w:r>
      <w:r w:rsidRPr="006A794A">
        <w:rPr>
          <w:rFonts w:ascii="Simplified Arabic" w:hAnsi="Simplified Arabic" w:cs="Simplified Arabic"/>
          <w:sz w:val="24"/>
          <w:szCs w:val="24"/>
        </w:rPr>
        <w:t>-1987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>م. المؤسسة الجامعية للدراسات والنشر والتوزيع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</w:footnote>
  <w:footnote w:id="3">
    <w:p w:rsidR="00702143" w:rsidRDefault="00702143" w:rsidP="00702143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Pr="00702143">
        <w:rPr>
          <w:rFonts w:ascii="Simplified Arabic" w:hAnsi="Simplified Arabic" w:cs="Simplified Arabic"/>
          <w:sz w:val="32"/>
          <w:szCs w:val="32"/>
          <w:rtl/>
        </w:rPr>
        <w:t>ديوان أبي نواس الحسين بن هانئ الحكمي، حققه وشرحه وفهرسه، سليم خليل قهوجي،</w:t>
      </w:r>
      <w:r w:rsidRPr="00702143">
        <w:rPr>
          <w:rFonts w:ascii="Simplified Arabic" w:hAnsi="Simplified Arabic" w:cs="Simplified Arabic"/>
          <w:sz w:val="32"/>
          <w:szCs w:val="32"/>
        </w:rPr>
        <w:br/>
      </w:r>
      <w:r w:rsidRPr="00702143">
        <w:rPr>
          <w:rFonts w:ascii="Simplified Arabic" w:hAnsi="Simplified Arabic" w:cs="Simplified Arabic"/>
          <w:sz w:val="32"/>
          <w:szCs w:val="32"/>
          <w:rtl/>
        </w:rPr>
        <w:t>دار الجيل (بيروت)، طبعة جديدة محققة ومفهرسة</w:t>
      </w:r>
      <w:r w:rsidRPr="00702143">
        <w:rPr>
          <w:rFonts w:ascii="Simplified Arabic" w:hAnsi="Simplified Arabic" w:cs="Simplified Arabic"/>
          <w:sz w:val="32"/>
          <w:szCs w:val="32"/>
        </w:rPr>
        <w:t>1422</w:t>
      </w:r>
      <w:r w:rsidRPr="00702143">
        <w:rPr>
          <w:rFonts w:ascii="Simplified Arabic" w:hAnsi="Simplified Arabic" w:cs="Simplified Arabic"/>
          <w:sz w:val="32"/>
          <w:szCs w:val="32"/>
          <w:rtl/>
        </w:rPr>
        <w:t>هـ/</w:t>
      </w:r>
      <w:r w:rsidRPr="00702143">
        <w:rPr>
          <w:rFonts w:ascii="Simplified Arabic" w:hAnsi="Simplified Arabic" w:cs="Simplified Arabic"/>
          <w:sz w:val="32"/>
          <w:szCs w:val="32"/>
        </w:rPr>
        <w:t>2003</w:t>
      </w:r>
      <w:r w:rsidRPr="00702143"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Arial" w:hAnsi="Arial" w:cs="Arial"/>
          <w:sz w:val="40"/>
          <w:szCs w:val="40"/>
          <w:rtl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/>
        <w:sz w:val="32"/>
        <w:szCs w:val="32"/>
        <w:rtl/>
      </w:rPr>
      <w:alias w:val="العنوان"/>
      <w:id w:val="77738743"/>
      <w:placeholder>
        <w:docPart w:val="78F2A43BDD9549C897CDA695C178335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1538C" w:rsidRDefault="00BC16ED" w:rsidP="00BC16E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/>
            <w:sz w:val="32"/>
            <w:szCs w:val="32"/>
          </w:rPr>
        </w:pPr>
        <w:r>
          <w:rPr>
            <w:rFonts w:asciiTheme="majorHAnsi" w:eastAsiaTheme="majorEastAsia" w:hAnsiTheme="majorHAnsi" w:hint="cs"/>
            <w:sz w:val="32"/>
            <w:szCs w:val="32"/>
            <w:rtl/>
          </w:rPr>
          <w:t>سنة ثاني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ة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ليسانس    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دراسات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لغوي</w:t>
        </w:r>
        <w:r w:rsidR="00FF2D70">
          <w:rPr>
            <w:rFonts w:asciiTheme="majorHAnsi" w:eastAsiaTheme="majorEastAsia" w:hAnsiTheme="majorHAnsi" w:hint="cs"/>
            <w:sz w:val="32"/>
            <w:szCs w:val="32"/>
            <w:rtl/>
          </w:rPr>
          <w:t>ة</w:t>
        </w:r>
        <w:r w:rsidR="00EA0E76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ونقدية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 مقياس :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مقاربات نقدية معاصرة </w:t>
        </w:r>
        <w:r w:rsidR="00EA0E76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أ .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دقي حياة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</w:t>
        </w:r>
      </w:p>
    </w:sdtContent>
  </w:sdt>
  <w:p w:rsidR="00703291" w:rsidRDefault="00703291" w:rsidP="00EE50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31B"/>
    <w:multiLevelType w:val="hybridMultilevel"/>
    <w:tmpl w:val="39C0E6E6"/>
    <w:lvl w:ilvl="0" w:tplc="8D4059E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073A81"/>
    <w:multiLevelType w:val="hybridMultilevel"/>
    <w:tmpl w:val="5340588C"/>
    <w:lvl w:ilvl="0" w:tplc="EF02B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978"/>
    <w:multiLevelType w:val="hybridMultilevel"/>
    <w:tmpl w:val="C268B580"/>
    <w:lvl w:ilvl="0" w:tplc="1FA4170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F40A9"/>
    <w:multiLevelType w:val="hybridMultilevel"/>
    <w:tmpl w:val="36388372"/>
    <w:lvl w:ilvl="0" w:tplc="C3A636AE">
      <w:start w:val="1"/>
      <w:numFmt w:val="decimal"/>
      <w:lvlText w:val="%1-"/>
      <w:lvlJc w:val="left"/>
      <w:pPr>
        <w:ind w:left="644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837351"/>
    <w:multiLevelType w:val="hybridMultilevel"/>
    <w:tmpl w:val="E0D61BE8"/>
    <w:lvl w:ilvl="0" w:tplc="CB400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6380D"/>
    <w:multiLevelType w:val="hybridMultilevel"/>
    <w:tmpl w:val="4C32A356"/>
    <w:lvl w:ilvl="0" w:tplc="AECC3B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16124"/>
    <w:multiLevelType w:val="hybridMultilevel"/>
    <w:tmpl w:val="856644D4"/>
    <w:lvl w:ilvl="0" w:tplc="48BCE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32C1D"/>
    <w:multiLevelType w:val="hybridMultilevel"/>
    <w:tmpl w:val="4DB8F4C6"/>
    <w:lvl w:ilvl="0" w:tplc="D118FCEC">
      <w:start w:val="1"/>
      <w:numFmt w:val="decimal"/>
      <w:lvlText w:val="%1-"/>
      <w:lvlJc w:val="left"/>
      <w:pPr>
        <w:ind w:left="2345" w:hanging="360"/>
      </w:pPr>
      <w:rPr>
        <w:rFonts w:asciiTheme="majorBidi" w:eastAsiaTheme="minorHAnsi" w:hAnsiTheme="majorBidi" w:cstheme="maj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701C0"/>
    <w:multiLevelType w:val="hybridMultilevel"/>
    <w:tmpl w:val="713A1CE2"/>
    <w:lvl w:ilvl="0" w:tplc="E4289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2671D"/>
    <w:multiLevelType w:val="hybridMultilevel"/>
    <w:tmpl w:val="4A8E82AA"/>
    <w:lvl w:ilvl="0" w:tplc="201E6D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A6420"/>
    <w:multiLevelType w:val="hybridMultilevel"/>
    <w:tmpl w:val="35345AF6"/>
    <w:lvl w:ilvl="0" w:tplc="C82CF712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962D1"/>
    <w:multiLevelType w:val="hybridMultilevel"/>
    <w:tmpl w:val="EE62B334"/>
    <w:lvl w:ilvl="0" w:tplc="4FE47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665DE"/>
    <w:multiLevelType w:val="hybridMultilevel"/>
    <w:tmpl w:val="1B3E75DC"/>
    <w:lvl w:ilvl="0" w:tplc="D27C7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2"/>
  </w:num>
  <w:num w:numId="5">
    <w:abstractNumId w:val="10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481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AA1A05"/>
    <w:rsid w:val="00000087"/>
    <w:rsid w:val="000221C5"/>
    <w:rsid w:val="0006563D"/>
    <w:rsid w:val="00090B3C"/>
    <w:rsid w:val="00091471"/>
    <w:rsid w:val="000A1EFF"/>
    <w:rsid w:val="000B4726"/>
    <w:rsid w:val="000B4ACB"/>
    <w:rsid w:val="000C08A8"/>
    <w:rsid w:val="000E1D0E"/>
    <w:rsid w:val="000F2EB4"/>
    <w:rsid w:val="00100913"/>
    <w:rsid w:val="00104AF2"/>
    <w:rsid w:val="0011538C"/>
    <w:rsid w:val="0012721B"/>
    <w:rsid w:val="00143128"/>
    <w:rsid w:val="00156BF2"/>
    <w:rsid w:val="00157701"/>
    <w:rsid w:val="0016008B"/>
    <w:rsid w:val="0016722D"/>
    <w:rsid w:val="001709F5"/>
    <w:rsid w:val="001969FF"/>
    <w:rsid w:val="00196F9F"/>
    <w:rsid w:val="001B482B"/>
    <w:rsid w:val="001E18D7"/>
    <w:rsid w:val="001F3251"/>
    <w:rsid w:val="001F4919"/>
    <w:rsid w:val="00204ECB"/>
    <w:rsid w:val="002232C4"/>
    <w:rsid w:val="00223A9D"/>
    <w:rsid w:val="002278F8"/>
    <w:rsid w:val="00227981"/>
    <w:rsid w:val="00232775"/>
    <w:rsid w:val="00236047"/>
    <w:rsid w:val="00244077"/>
    <w:rsid w:val="0024513B"/>
    <w:rsid w:val="00245821"/>
    <w:rsid w:val="0025110C"/>
    <w:rsid w:val="00251560"/>
    <w:rsid w:val="0025269C"/>
    <w:rsid w:val="00254A4D"/>
    <w:rsid w:val="00254EBF"/>
    <w:rsid w:val="00254F2E"/>
    <w:rsid w:val="00255CA4"/>
    <w:rsid w:val="00273DEF"/>
    <w:rsid w:val="00284429"/>
    <w:rsid w:val="00286039"/>
    <w:rsid w:val="00292B3E"/>
    <w:rsid w:val="00296436"/>
    <w:rsid w:val="0029693D"/>
    <w:rsid w:val="002A0F27"/>
    <w:rsid w:val="002D4656"/>
    <w:rsid w:val="002E1612"/>
    <w:rsid w:val="002E6DF3"/>
    <w:rsid w:val="002F5AF6"/>
    <w:rsid w:val="00315718"/>
    <w:rsid w:val="00326186"/>
    <w:rsid w:val="0033172A"/>
    <w:rsid w:val="0033528E"/>
    <w:rsid w:val="00337ACE"/>
    <w:rsid w:val="00342198"/>
    <w:rsid w:val="00345856"/>
    <w:rsid w:val="003546B0"/>
    <w:rsid w:val="0036203E"/>
    <w:rsid w:val="00364A83"/>
    <w:rsid w:val="00377075"/>
    <w:rsid w:val="00380175"/>
    <w:rsid w:val="003A079E"/>
    <w:rsid w:val="003C4BA6"/>
    <w:rsid w:val="003D1B9D"/>
    <w:rsid w:val="003D4A6B"/>
    <w:rsid w:val="003E3110"/>
    <w:rsid w:val="003E34C0"/>
    <w:rsid w:val="003F62B5"/>
    <w:rsid w:val="003F6C62"/>
    <w:rsid w:val="004112A7"/>
    <w:rsid w:val="00412AAB"/>
    <w:rsid w:val="004137B5"/>
    <w:rsid w:val="004176F3"/>
    <w:rsid w:val="00432E63"/>
    <w:rsid w:val="00442967"/>
    <w:rsid w:val="00456D51"/>
    <w:rsid w:val="00461AF0"/>
    <w:rsid w:val="00461E70"/>
    <w:rsid w:val="0046452C"/>
    <w:rsid w:val="00465CBD"/>
    <w:rsid w:val="004743FC"/>
    <w:rsid w:val="00476C5B"/>
    <w:rsid w:val="00477CC2"/>
    <w:rsid w:val="00486C85"/>
    <w:rsid w:val="00491244"/>
    <w:rsid w:val="004A2D0B"/>
    <w:rsid w:val="004C1589"/>
    <w:rsid w:val="004D18C1"/>
    <w:rsid w:val="004E5C89"/>
    <w:rsid w:val="00501436"/>
    <w:rsid w:val="00512675"/>
    <w:rsid w:val="00521BEF"/>
    <w:rsid w:val="00522F47"/>
    <w:rsid w:val="0053423F"/>
    <w:rsid w:val="00543534"/>
    <w:rsid w:val="005542FC"/>
    <w:rsid w:val="00556218"/>
    <w:rsid w:val="00575A3B"/>
    <w:rsid w:val="0058423C"/>
    <w:rsid w:val="005A004F"/>
    <w:rsid w:val="005A05DF"/>
    <w:rsid w:val="005B31A2"/>
    <w:rsid w:val="005E195B"/>
    <w:rsid w:val="00603DA1"/>
    <w:rsid w:val="00607043"/>
    <w:rsid w:val="00607431"/>
    <w:rsid w:val="00621611"/>
    <w:rsid w:val="006468DB"/>
    <w:rsid w:val="00655064"/>
    <w:rsid w:val="00657287"/>
    <w:rsid w:val="00657D4F"/>
    <w:rsid w:val="00662F6F"/>
    <w:rsid w:val="00675993"/>
    <w:rsid w:val="006856B0"/>
    <w:rsid w:val="006867B7"/>
    <w:rsid w:val="0069254A"/>
    <w:rsid w:val="006A794A"/>
    <w:rsid w:val="006C3B3A"/>
    <w:rsid w:val="006C5F18"/>
    <w:rsid w:val="006E6EE4"/>
    <w:rsid w:val="006F6679"/>
    <w:rsid w:val="006F6E40"/>
    <w:rsid w:val="00702143"/>
    <w:rsid w:val="00702EBA"/>
    <w:rsid w:val="00703291"/>
    <w:rsid w:val="007059A6"/>
    <w:rsid w:val="007110F1"/>
    <w:rsid w:val="00712866"/>
    <w:rsid w:val="00713740"/>
    <w:rsid w:val="00714E37"/>
    <w:rsid w:val="0072538C"/>
    <w:rsid w:val="00726712"/>
    <w:rsid w:val="00730CD4"/>
    <w:rsid w:val="00731EC3"/>
    <w:rsid w:val="007414FF"/>
    <w:rsid w:val="00745128"/>
    <w:rsid w:val="00751D1D"/>
    <w:rsid w:val="00752CC4"/>
    <w:rsid w:val="00755160"/>
    <w:rsid w:val="0076672E"/>
    <w:rsid w:val="007746D6"/>
    <w:rsid w:val="0077586C"/>
    <w:rsid w:val="00775C89"/>
    <w:rsid w:val="0077711C"/>
    <w:rsid w:val="007810CD"/>
    <w:rsid w:val="00784148"/>
    <w:rsid w:val="00792DB6"/>
    <w:rsid w:val="00795D97"/>
    <w:rsid w:val="007A4AD1"/>
    <w:rsid w:val="007A7303"/>
    <w:rsid w:val="007C7EE9"/>
    <w:rsid w:val="007D1B82"/>
    <w:rsid w:val="007D5542"/>
    <w:rsid w:val="007D5E38"/>
    <w:rsid w:val="007F0889"/>
    <w:rsid w:val="007F5721"/>
    <w:rsid w:val="00852E6F"/>
    <w:rsid w:val="0086300F"/>
    <w:rsid w:val="00864B92"/>
    <w:rsid w:val="008810CC"/>
    <w:rsid w:val="00892ACB"/>
    <w:rsid w:val="008B1FEE"/>
    <w:rsid w:val="008B743C"/>
    <w:rsid w:val="008C6E14"/>
    <w:rsid w:val="008D5AC0"/>
    <w:rsid w:val="008D66BE"/>
    <w:rsid w:val="008E59B7"/>
    <w:rsid w:val="008F68E3"/>
    <w:rsid w:val="00904154"/>
    <w:rsid w:val="00904E8A"/>
    <w:rsid w:val="00933F3E"/>
    <w:rsid w:val="009408B4"/>
    <w:rsid w:val="00942DA7"/>
    <w:rsid w:val="0096034C"/>
    <w:rsid w:val="00977601"/>
    <w:rsid w:val="0098277C"/>
    <w:rsid w:val="00994655"/>
    <w:rsid w:val="00997719"/>
    <w:rsid w:val="009B37DD"/>
    <w:rsid w:val="009B567B"/>
    <w:rsid w:val="009C394D"/>
    <w:rsid w:val="009D359F"/>
    <w:rsid w:val="009F74A3"/>
    <w:rsid w:val="00A034E2"/>
    <w:rsid w:val="00A07C66"/>
    <w:rsid w:val="00A10A0A"/>
    <w:rsid w:val="00A15343"/>
    <w:rsid w:val="00A33980"/>
    <w:rsid w:val="00A43681"/>
    <w:rsid w:val="00A538E7"/>
    <w:rsid w:val="00A56EFE"/>
    <w:rsid w:val="00A85E8A"/>
    <w:rsid w:val="00A96C6E"/>
    <w:rsid w:val="00AA097D"/>
    <w:rsid w:val="00AA1A05"/>
    <w:rsid w:val="00AA422C"/>
    <w:rsid w:val="00AA543E"/>
    <w:rsid w:val="00AD0FC4"/>
    <w:rsid w:val="00AD1173"/>
    <w:rsid w:val="00AD4210"/>
    <w:rsid w:val="00AD5C81"/>
    <w:rsid w:val="00AE4683"/>
    <w:rsid w:val="00AF08C2"/>
    <w:rsid w:val="00AF16BD"/>
    <w:rsid w:val="00AF2666"/>
    <w:rsid w:val="00AF7A5C"/>
    <w:rsid w:val="00AF7CA3"/>
    <w:rsid w:val="00B067B7"/>
    <w:rsid w:val="00B06CA8"/>
    <w:rsid w:val="00B214D7"/>
    <w:rsid w:val="00B237BA"/>
    <w:rsid w:val="00B332C6"/>
    <w:rsid w:val="00B41319"/>
    <w:rsid w:val="00B4132C"/>
    <w:rsid w:val="00B461B2"/>
    <w:rsid w:val="00B501E2"/>
    <w:rsid w:val="00B60B39"/>
    <w:rsid w:val="00B65991"/>
    <w:rsid w:val="00B67B28"/>
    <w:rsid w:val="00B710D2"/>
    <w:rsid w:val="00B8349B"/>
    <w:rsid w:val="00B860D8"/>
    <w:rsid w:val="00B90B77"/>
    <w:rsid w:val="00B92331"/>
    <w:rsid w:val="00BA6B55"/>
    <w:rsid w:val="00BA758C"/>
    <w:rsid w:val="00BB5D2A"/>
    <w:rsid w:val="00BC16ED"/>
    <w:rsid w:val="00BC1F90"/>
    <w:rsid w:val="00BC39F8"/>
    <w:rsid w:val="00BC4B02"/>
    <w:rsid w:val="00BD08AE"/>
    <w:rsid w:val="00BD08F4"/>
    <w:rsid w:val="00BD3477"/>
    <w:rsid w:val="00BD3DE8"/>
    <w:rsid w:val="00BE3675"/>
    <w:rsid w:val="00BF4BB7"/>
    <w:rsid w:val="00C015D0"/>
    <w:rsid w:val="00C2010F"/>
    <w:rsid w:val="00C20E74"/>
    <w:rsid w:val="00C24548"/>
    <w:rsid w:val="00C24800"/>
    <w:rsid w:val="00C33DC0"/>
    <w:rsid w:val="00C53FA1"/>
    <w:rsid w:val="00C576A2"/>
    <w:rsid w:val="00C70462"/>
    <w:rsid w:val="00C74D6E"/>
    <w:rsid w:val="00C82848"/>
    <w:rsid w:val="00CA039B"/>
    <w:rsid w:val="00CA3218"/>
    <w:rsid w:val="00CA4071"/>
    <w:rsid w:val="00CB03AC"/>
    <w:rsid w:val="00CB1A10"/>
    <w:rsid w:val="00CB650D"/>
    <w:rsid w:val="00CD2B2F"/>
    <w:rsid w:val="00CD7933"/>
    <w:rsid w:val="00CE665D"/>
    <w:rsid w:val="00D03738"/>
    <w:rsid w:val="00D168C2"/>
    <w:rsid w:val="00D31180"/>
    <w:rsid w:val="00D37E83"/>
    <w:rsid w:val="00D639E4"/>
    <w:rsid w:val="00D67E22"/>
    <w:rsid w:val="00D85C80"/>
    <w:rsid w:val="00D862CA"/>
    <w:rsid w:val="00D96D99"/>
    <w:rsid w:val="00DA74A7"/>
    <w:rsid w:val="00DB11E0"/>
    <w:rsid w:val="00DC3D88"/>
    <w:rsid w:val="00DD096F"/>
    <w:rsid w:val="00DD11DE"/>
    <w:rsid w:val="00DD237E"/>
    <w:rsid w:val="00DD49C1"/>
    <w:rsid w:val="00DE277B"/>
    <w:rsid w:val="00DF28F3"/>
    <w:rsid w:val="00DF4CCC"/>
    <w:rsid w:val="00DF5AAF"/>
    <w:rsid w:val="00DF60BE"/>
    <w:rsid w:val="00E0369E"/>
    <w:rsid w:val="00E04CB4"/>
    <w:rsid w:val="00E05CBB"/>
    <w:rsid w:val="00E15B9D"/>
    <w:rsid w:val="00E169D5"/>
    <w:rsid w:val="00E16DC5"/>
    <w:rsid w:val="00E373DF"/>
    <w:rsid w:val="00E37692"/>
    <w:rsid w:val="00E414BF"/>
    <w:rsid w:val="00E5026F"/>
    <w:rsid w:val="00E5043B"/>
    <w:rsid w:val="00E51596"/>
    <w:rsid w:val="00E713D8"/>
    <w:rsid w:val="00E91DC9"/>
    <w:rsid w:val="00E92F95"/>
    <w:rsid w:val="00E96E26"/>
    <w:rsid w:val="00EA0E76"/>
    <w:rsid w:val="00EA3749"/>
    <w:rsid w:val="00EB40DF"/>
    <w:rsid w:val="00EB53A6"/>
    <w:rsid w:val="00EC0614"/>
    <w:rsid w:val="00EE1300"/>
    <w:rsid w:val="00EE50B9"/>
    <w:rsid w:val="00EE5F3D"/>
    <w:rsid w:val="00EE72EA"/>
    <w:rsid w:val="00EF28B7"/>
    <w:rsid w:val="00F06DAD"/>
    <w:rsid w:val="00F168B0"/>
    <w:rsid w:val="00F20833"/>
    <w:rsid w:val="00F33883"/>
    <w:rsid w:val="00F40459"/>
    <w:rsid w:val="00F41D5D"/>
    <w:rsid w:val="00F5001D"/>
    <w:rsid w:val="00F53231"/>
    <w:rsid w:val="00F55E84"/>
    <w:rsid w:val="00F629C0"/>
    <w:rsid w:val="00F72DE0"/>
    <w:rsid w:val="00F810D5"/>
    <w:rsid w:val="00F864F7"/>
    <w:rsid w:val="00FB0B6C"/>
    <w:rsid w:val="00FB2F4C"/>
    <w:rsid w:val="00FC147F"/>
    <w:rsid w:val="00FC2D01"/>
    <w:rsid w:val="00FD1954"/>
    <w:rsid w:val="00FE05F5"/>
    <w:rsid w:val="00FE5DD8"/>
    <w:rsid w:val="00FE6D78"/>
    <w:rsid w:val="00FE74DA"/>
    <w:rsid w:val="00FF14BF"/>
    <w:rsid w:val="00FF2D70"/>
    <w:rsid w:val="00FF329B"/>
    <w:rsid w:val="00FF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B9"/>
    <w:pPr>
      <w:bidi/>
      <w:spacing w:line="360" w:lineRule="auto"/>
    </w:pPr>
    <w:rPr>
      <w:rFonts w:asciiTheme="majorBidi" w:hAnsiTheme="majorBidi" w:cstheme="majorBidi"/>
      <w:sz w:val="36"/>
      <w:szCs w:val="36"/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A1A0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F5AA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291"/>
  </w:style>
  <w:style w:type="paragraph" w:styleId="Pieddepage">
    <w:name w:val="footer"/>
    <w:basedOn w:val="Normal"/>
    <w:link w:val="Pieddepag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291"/>
  </w:style>
  <w:style w:type="paragraph" w:styleId="Textedebulles">
    <w:name w:val="Balloon Text"/>
    <w:basedOn w:val="Normal"/>
    <w:link w:val="TextedebullesCar"/>
    <w:uiPriority w:val="99"/>
    <w:semiHidden/>
    <w:unhideWhenUsed/>
    <w:rsid w:val="0070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291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Policepardfaut"/>
    <w:rsid w:val="000656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D554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D5542"/>
    <w:rPr>
      <w:rFonts w:asciiTheme="majorBidi" w:hAnsiTheme="majorBidi" w:cstheme="majorBidi"/>
      <w:sz w:val="20"/>
      <w:szCs w:val="20"/>
      <w:lang w:val="fr-FR"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7D55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F2A43BDD9549C897CDA695C17833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AEDC91-4517-4D55-AA55-B8A75B96865F}"/>
      </w:docPartPr>
      <w:docPartBody>
        <w:p w:rsidR="00F232D8" w:rsidRDefault="001D2750" w:rsidP="001D2750">
          <w:pPr>
            <w:pStyle w:val="78F2A43BDD9549C897CDA695C1783359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BD3777"/>
    <w:rsid w:val="00127597"/>
    <w:rsid w:val="001D2750"/>
    <w:rsid w:val="00302FC3"/>
    <w:rsid w:val="003C0211"/>
    <w:rsid w:val="00655D20"/>
    <w:rsid w:val="007321F4"/>
    <w:rsid w:val="00926C36"/>
    <w:rsid w:val="00945B86"/>
    <w:rsid w:val="00A41238"/>
    <w:rsid w:val="00BD3777"/>
    <w:rsid w:val="00C4298D"/>
    <w:rsid w:val="00CC2CC3"/>
    <w:rsid w:val="00DD4F9C"/>
    <w:rsid w:val="00E16B84"/>
    <w:rsid w:val="00EE2040"/>
    <w:rsid w:val="00F2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9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205C131B63A4D7A85FD7167D94BCB74">
    <w:name w:val="1205C131B63A4D7A85FD7167D94BCB74"/>
    <w:rsid w:val="00BD3777"/>
    <w:pPr>
      <w:bidi/>
    </w:pPr>
  </w:style>
  <w:style w:type="paragraph" w:customStyle="1" w:styleId="78F2A43BDD9549C897CDA695C1783359">
    <w:name w:val="78F2A43BDD9549C897CDA695C1783359"/>
    <w:rsid w:val="001D2750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4332</TotalTime>
  <Pages>6</Pages>
  <Words>1190</Words>
  <Characters>6550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سنة ثانية ليسانس       دراسات لغوية     مقياس : مقاربات نقدية معاصرة                  أ .دقي حياة </vt:lpstr>
      <vt:lpstr>سنة ثالثة دراسات نقدية      مقياس : مناهج نسقية                                   أ . براخلية ربيعة</vt:lpstr>
    </vt:vector>
  </TitlesOfParts>
  <Company/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سنة ثانية ليسانس       دراسات لغوية ونقدية     مقياس : مقاربات نقدية معاصرة        أ .دقي حياة </dc:title>
  <dc:creator>WALID_SOFT</dc:creator>
  <cp:lastModifiedBy>Ordinateur</cp:lastModifiedBy>
  <cp:revision>266</cp:revision>
  <cp:lastPrinted>2021-11-06T21:55:00Z</cp:lastPrinted>
  <dcterms:created xsi:type="dcterms:W3CDTF">2021-11-01T10:59:00Z</dcterms:created>
  <dcterms:modified xsi:type="dcterms:W3CDTF">2024-01-14T16:14:00Z</dcterms:modified>
</cp:coreProperties>
</file>