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A89" w:rsidRPr="00B84F1C" w:rsidRDefault="000B4A89" w:rsidP="009D52A7">
      <w:pPr>
        <w:bidi/>
        <w:ind w:left="142" w:firstLine="425"/>
        <w:jc w:val="center"/>
        <w:rPr>
          <w:b/>
          <w:bCs/>
          <w:sz w:val="32"/>
          <w:szCs w:val="32"/>
          <w:rtl/>
          <w:lang w:bidi="ar-DZ"/>
        </w:rPr>
      </w:pPr>
      <w:r w:rsidRPr="00B84F1C">
        <w:rPr>
          <w:rFonts w:hint="cs"/>
          <w:b/>
          <w:bCs/>
          <w:sz w:val="32"/>
          <w:szCs w:val="32"/>
          <w:rtl/>
          <w:lang w:bidi="ar-DZ"/>
        </w:rPr>
        <w:t>جامعة : مرسلي عبد الله تيبازة.</w:t>
      </w:r>
    </w:p>
    <w:p w:rsidR="000B4A89" w:rsidRPr="00B84F1C" w:rsidRDefault="000B4A89" w:rsidP="009D52A7">
      <w:pPr>
        <w:bidi/>
        <w:ind w:left="142" w:firstLine="425"/>
        <w:jc w:val="center"/>
        <w:rPr>
          <w:b/>
          <w:bCs/>
          <w:sz w:val="32"/>
          <w:szCs w:val="32"/>
          <w:rtl/>
          <w:lang w:bidi="ar-DZ"/>
        </w:rPr>
      </w:pPr>
      <w:r w:rsidRPr="00B84F1C">
        <w:rPr>
          <w:rFonts w:hint="cs"/>
          <w:b/>
          <w:bCs/>
          <w:sz w:val="32"/>
          <w:szCs w:val="32"/>
          <w:rtl/>
          <w:lang w:bidi="ar-DZ"/>
        </w:rPr>
        <w:t>مقرر السنة الثانية</w:t>
      </w:r>
    </w:p>
    <w:p w:rsidR="000B4A89" w:rsidRPr="00B84F1C" w:rsidRDefault="000B4A89" w:rsidP="009D52A7">
      <w:pPr>
        <w:tabs>
          <w:tab w:val="left" w:pos="5679"/>
        </w:tabs>
        <w:bidi/>
        <w:ind w:left="142" w:firstLine="425"/>
        <w:rPr>
          <w:b/>
          <w:bCs/>
          <w:sz w:val="32"/>
          <w:szCs w:val="32"/>
          <w:rtl/>
          <w:lang w:bidi="ar-DZ"/>
        </w:rPr>
      </w:pPr>
      <w:r w:rsidRPr="00B84F1C">
        <w:rPr>
          <w:b/>
          <w:bCs/>
          <w:sz w:val="32"/>
          <w:szCs w:val="32"/>
          <w:rtl/>
          <w:lang w:bidi="ar-DZ"/>
        </w:rPr>
        <w:tab/>
      </w:r>
    </w:p>
    <w:p w:rsidR="000B4A89" w:rsidRPr="00B84F1C" w:rsidRDefault="000B4A89" w:rsidP="009D52A7">
      <w:pPr>
        <w:pBdr>
          <w:top w:val="single" w:sz="24" w:space="1" w:color="auto"/>
          <w:left w:val="single" w:sz="24" w:space="4" w:color="auto"/>
          <w:bottom w:val="single" w:sz="24" w:space="1" w:color="auto"/>
          <w:right w:val="single" w:sz="24" w:space="4" w:color="auto"/>
        </w:pBdr>
        <w:bidi/>
        <w:ind w:left="142" w:firstLine="425"/>
        <w:rPr>
          <w:rFonts w:ascii="Verdana" w:eastAsia="Times New Roman" w:hAnsi="Verdana" w:cs="Times New Roman"/>
          <w:b/>
          <w:bCs/>
          <w:sz w:val="25"/>
          <w:szCs w:val="25"/>
          <w:bdr w:val="none" w:sz="0" w:space="0" w:color="auto" w:frame="1"/>
          <w:shd w:val="clear" w:color="auto" w:fill="FFFFFF"/>
          <w:rtl/>
          <w:lang w:eastAsia="fr-FR"/>
        </w:rPr>
      </w:pPr>
      <w:r w:rsidRPr="00B84F1C">
        <w:rPr>
          <w:rFonts w:hint="cs"/>
          <w:b/>
          <w:bCs/>
          <w:sz w:val="32"/>
          <w:szCs w:val="32"/>
          <w:rtl/>
          <w:lang w:bidi="ar-DZ"/>
        </w:rPr>
        <w:t>قـــــــــــــــانون الـــــــــــعمل في الـــــــــــتشريع الجـــــــزائـــــــري</w:t>
      </w:r>
    </w:p>
    <w:p w:rsidR="000B4A89" w:rsidRPr="00B84F1C" w:rsidRDefault="000B4A89" w:rsidP="009D52A7">
      <w:pPr>
        <w:shd w:val="clear" w:color="auto" w:fill="FFFFFF"/>
        <w:bidi/>
        <w:spacing w:after="0" w:line="240" w:lineRule="auto"/>
        <w:ind w:left="142" w:firstLine="425"/>
        <w:jc w:val="both"/>
        <w:textAlignment w:val="baseline"/>
        <w:rPr>
          <w:rFonts w:ascii="Verdana" w:eastAsia="Times New Roman" w:hAnsi="Verdana" w:cs="Times New Roman"/>
          <w:b/>
          <w:bCs/>
          <w:sz w:val="25"/>
          <w:szCs w:val="25"/>
          <w:bdr w:val="none" w:sz="0" w:space="0" w:color="auto" w:frame="1"/>
          <w:shd w:val="clear" w:color="auto" w:fill="FFFFFF"/>
          <w:rtl/>
          <w:lang w:eastAsia="fr-FR"/>
        </w:rPr>
      </w:pPr>
    </w:p>
    <w:p w:rsidR="000B4A89" w:rsidRPr="00B84F1C" w:rsidRDefault="003B44A1" w:rsidP="009D52A7">
      <w:pPr>
        <w:bidi/>
        <w:ind w:left="142" w:firstLine="425"/>
        <w:jc w:val="center"/>
        <w:rPr>
          <w:rFonts w:ascii="Verdana" w:eastAsia="Times New Roman" w:hAnsi="Verdana" w:cs="Times New Roman"/>
          <w:b/>
          <w:bCs/>
          <w:sz w:val="25"/>
          <w:szCs w:val="25"/>
          <w:bdr w:val="none" w:sz="0" w:space="0" w:color="auto" w:frame="1"/>
          <w:shd w:val="clear" w:color="auto" w:fill="FFFFFF"/>
          <w:rtl/>
          <w:lang w:eastAsia="fr-FR"/>
        </w:rPr>
      </w:pPr>
      <w:r>
        <w:rPr>
          <w:rFonts w:ascii="Verdana" w:eastAsia="Times New Roman" w:hAnsi="Verdana" w:cs="Times New Roman"/>
          <w:b/>
          <w:bCs/>
          <w:noProof/>
          <w:sz w:val="25"/>
          <w:szCs w:val="25"/>
          <w:rtl/>
          <w:lang w:eastAsia="fr-FR"/>
        </w:rPr>
        <w:pict>
          <v:oval id="_x0000_s1026" style="position:absolute;left:0;text-align:left;margin-left:80.2pt;margin-top:19.3pt;width:262.15pt;height:68.85pt;z-index:251658240">
            <v:textbox style="mso-next-textbox:#_x0000_s1026">
              <w:txbxContent>
                <w:p w:rsidR="000B4A89" w:rsidRPr="000B4A89" w:rsidRDefault="000B4A89" w:rsidP="000B4A89">
                  <w:pPr>
                    <w:bidi/>
                    <w:jc w:val="center"/>
                    <w:rPr>
                      <w:b/>
                      <w:bCs/>
                      <w:sz w:val="44"/>
                      <w:szCs w:val="44"/>
                      <w:lang w:bidi="ar-DZ"/>
                    </w:rPr>
                  </w:pPr>
                  <w:r>
                    <w:rPr>
                      <w:rFonts w:hint="cs"/>
                      <w:b/>
                      <w:bCs/>
                      <w:sz w:val="44"/>
                      <w:szCs w:val="44"/>
                      <w:rtl/>
                      <w:lang w:bidi="ar-DZ"/>
                    </w:rPr>
                    <w:t xml:space="preserve">2- </w:t>
                  </w:r>
                  <w:r w:rsidRPr="000B4A89">
                    <w:rPr>
                      <w:rFonts w:hint="cs"/>
                      <w:b/>
                      <w:bCs/>
                      <w:sz w:val="44"/>
                      <w:szCs w:val="44"/>
                      <w:rtl/>
                      <w:lang w:bidi="ar-DZ"/>
                    </w:rPr>
                    <w:t>عناصر عقد العمل</w:t>
                  </w:r>
                </w:p>
              </w:txbxContent>
            </v:textbox>
          </v:oval>
        </w:pict>
      </w:r>
    </w:p>
    <w:p w:rsidR="000B4A89" w:rsidRPr="00B84F1C" w:rsidRDefault="000B4A89" w:rsidP="009D52A7">
      <w:pPr>
        <w:bidi/>
        <w:ind w:left="142" w:firstLine="425"/>
        <w:rPr>
          <w:rFonts w:ascii="Verdana" w:eastAsia="Times New Roman" w:hAnsi="Verdana" w:cs="Times New Roman"/>
          <w:sz w:val="25"/>
          <w:szCs w:val="25"/>
          <w:rtl/>
          <w:lang w:eastAsia="fr-FR"/>
        </w:rPr>
      </w:pPr>
    </w:p>
    <w:p w:rsidR="000B4A89" w:rsidRPr="00B84F1C" w:rsidRDefault="000B4A89" w:rsidP="009D52A7">
      <w:pPr>
        <w:bidi/>
        <w:ind w:left="142" w:firstLine="425"/>
        <w:rPr>
          <w:rFonts w:ascii="Verdana" w:eastAsia="Times New Roman" w:hAnsi="Verdana" w:cs="Times New Roman"/>
          <w:sz w:val="25"/>
          <w:szCs w:val="25"/>
          <w:rtl/>
          <w:lang w:eastAsia="fr-FR"/>
        </w:rPr>
      </w:pPr>
    </w:p>
    <w:p w:rsidR="000B4A89" w:rsidRPr="00B84F1C" w:rsidRDefault="000B4A89" w:rsidP="009D52A7">
      <w:pPr>
        <w:tabs>
          <w:tab w:val="left" w:pos="3187"/>
        </w:tabs>
        <w:bidi/>
        <w:ind w:left="142" w:firstLine="425"/>
        <w:rPr>
          <w:rFonts w:ascii="Verdana" w:eastAsia="Times New Roman" w:hAnsi="Verdana" w:cs="Times New Roman"/>
          <w:sz w:val="25"/>
          <w:szCs w:val="25"/>
          <w:rtl/>
          <w:lang w:eastAsia="fr-FR"/>
        </w:rPr>
      </w:pPr>
    </w:p>
    <w:p w:rsidR="000B4A89" w:rsidRPr="00B84F1C" w:rsidRDefault="000B4A89" w:rsidP="00E30534">
      <w:pPr>
        <w:pStyle w:val="Paragraphedeliste"/>
        <w:numPr>
          <w:ilvl w:val="0"/>
          <w:numId w:val="1"/>
        </w:numPr>
        <w:tabs>
          <w:tab w:val="left" w:pos="851"/>
        </w:tabs>
        <w:bidi/>
        <w:ind w:left="142" w:firstLine="425"/>
        <w:rPr>
          <w:rFonts w:ascii="Verdana" w:eastAsia="Times New Roman" w:hAnsi="Verdana" w:cs="Times New Roman"/>
          <w:sz w:val="25"/>
          <w:szCs w:val="25"/>
          <w:rtl/>
          <w:lang w:eastAsia="fr-FR"/>
        </w:rPr>
      </w:pPr>
      <w:r w:rsidRPr="00B84F1C">
        <w:rPr>
          <w:rFonts w:ascii="Verdana" w:eastAsia="Times New Roman" w:hAnsi="Verdana" w:cs="Times New Roman" w:hint="cs"/>
          <w:b/>
          <w:bCs/>
          <w:sz w:val="28"/>
          <w:szCs w:val="28"/>
          <w:rtl/>
          <w:lang w:eastAsia="fr-FR"/>
        </w:rPr>
        <w:t>عنصر العمل                        2-  عن</w:t>
      </w:r>
      <w:r w:rsidR="00E30534">
        <w:rPr>
          <w:rFonts w:ascii="Verdana" w:eastAsia="Times New Roman" w:hAnsi="Verdana" w:cs="Times New Roman" w:hint="cs"/>
          <w:b/>
          <w:bCs/>
          <w:sz w:val="28"/>
          <w:szCs w:val="28"/>
          <w:rtl/>
          <w:lang w:eastAsia="fr-FR"/>
        </w:rPr>
        <w:t xml:space="preserve">صر العمل                     </w:t>
      </w:r>
      <w:r w:rsidRPr="00B84F1C">
        <w:rPr>
          <w:rFonts w:ascii="Verdana" w:eastAsia="Times New Roman" w:hAnsi="Verdana" w:cs="Times New Roman" w:hint="cs"/>
          <w:b/>
          <w:bCs/>
          <w:sz w:val="28"/>
          <w:szCs w:val="28"/>
          <w:rtl/>
          <w:lang w:eastAsia="fr-FR"/>
        </w:rPr>
        <w:t xml:space="preserve">عنصر </w:t>
      </w:r>
      <w:r w:rsidR="00961569" w:rsidRPr="00B84F1C">
        <w:rPr>
          <w:rFonts w:ascii="Verdana" w:eastAsia="Times New Roman" w:hAnsi="Verdana" w:cs="Times New Roman" w:hint="cs"/>
          <w:b/>
          <w:bCs/>
          <w:sz w:val="28"/>
          <w:szCs w:val="28"/>
          <w:rtl/>
          <w:lang w:eastAsia="fr-FR"/>
        </w:rPr>
        <w:t xml:space="preserve">التبعية </w:t>
      </w:r>
    </w:p>
    <w:p w:rsidR="000B4A89" w:rsidRPr="00B84F1C" w:rsidRDefault="000B4A89" w:rsidP="00E30534">
      <w:pPr>
        <w:pStyle w:val="Paragraphedeliste"/>
        <w:numPr>
          <w:ilvl w:val="0"/>
          <w:numId w:val="2"/>
        </w:numPr>
        <w:tabs>
          <w:tab w:val="left" w:pos="851"/>
        </w:tabs>
        <w:bidi/>
        <w:ind w:left="142" w:firstLine="425"/>
        <w:rPr>
          <w:lang w:eastAsia="fr-FR"/>
        </w:rPr>
      </w:pPr>
      <w:r w:rsidRPr="00B84F1C">
        <w:rPr>
          <w:rFonts w:hint="cs"/>
          <w:rtl/>
          <w:lang w:eastAsia="fr-FR"/>
        </w:rPr>
        <w:t xml:space="preserve">الاداء الشخصي                          أ- مفهومه </w:t>
      </w:r>
      <w:r w:rsidR="00961569" w:rsidRPr="00B84F1C">
        <w:rPr>
          <w:rFonts w:hint="cs"/>
          <w:rtl/>
          <w:lang w:eastAsia="fr-FR"/>
        </w:rPr>
        <w:t xml:space="preserve">                                  أ- الوجه القانوني و التنظيمي </w:t>
      </w:r>
    </w:p>
    <w:p w:rsidR="000B4A89" w:rsidRPr="00B84F1C" w:rsidRDefault="000B4A89" w:rsidP="00E30534">
      <w:pPr>
        <w:pStyle w:val="Paragraphedeliste"/>
        <w:numPr>
          <w:ilvl w:val="0"/>
          <w:numId w:val="2"/>
        </w:numPr>
        <w:tabs>
          <w:tab w:val="left" w:pos="567"/>
          <w:tab w:val="right" w:pos="993"/>
        </w:tabs>
        <w:bidi/>
        <w:ind w:left="142" w:firstLine="425"/>
        <w:rPr>
          <w:lang w:eastAsia="fr-FR"/>
        </w:rPr>
      </w:pPr>
      <w:r w:rsidRPr="00B84F1C">
        <w:rPr>
          <w:rFonts w:hint="cs"/>
          <w:rtl/>
          <w:lang w:eastAsia="fr-FR"/>
        </w:rPr>
        <w:t>تنفيذه وفقا للاوامر                       ب- تحديده</w:t>
      </w:r>
      <w:r w:rsidR="00961569" w:rsidRPr="00B84F1C">
        <w:rPr>
          <w:rFonts w:hint="cs"/>
          <w:rtl/>
          <w:lang w:eastAsia="fr-FR"/>
        </w:rPr>
        <w:t xml:space="preserve">                                ب- الوجه التنفيذي </w:t>
      </w:r>
    </w:p>
    <w:p w:rsidR="000B4A89" w:rsidRPr="00B84F1C" w:rsidRDefault="000B4A89" w:rsidP="00E30534">
      <w:pPr>
        <w:pStyle w:val="Paragraphedeliste"/>
        <w:numPr>
          <w:ilvl w:val="0"/>
          <w:numId w:val="2"/>
        </w:numPr>
        <w:tabs>
          <w:tab w:val="left" w:pos="567"/>
          <w:tab w:val="right" w:pos="709"/>
          <w:tab w:val="right" w:pos="851"/>
        </w:tabs>
        <w:bidi/>
        <w:ind w:left="142" w:firstLine="425"/>
        <w:rPr>
          <w:lang w:eastAsia="fr-FR"/>
        </w:rPr>
      </w:pPr>
      <w:r w:rsidRPr="00B84F1C">
        <w:rPr>
          <w:rFonts w:hint="cs"/>
          <w:rtl/>
          <w:lang w:eastAsia="fr-FR"/>
        </w:rPr>
        <w:t xml:space="preserve">التزام المستخدم </w:t>
      </w:r>
      <w:r w:rsidR="00961569" w:rsidRPr="00B84F1C">
        <w:rPr>
          <w:rFonts w:hint="cs"/>
          <w:rtl/>
          <w:lang w:eastAsia="fr-FR"/>
        </w:rPr>
        <w:t xml:space="preserve">                </w:t>
      </w:r>
      <w:r w:rsidRPr="00B84F1C">
        <w:rPr>
          <w:rFonts w:hint="cs"/>
          <w:rtl/>
          <w:lang w:eastAsia="fr-FR"/>
        </w:rPr>
        <w:t xml:space="preserve">         ت </w:t>
      </w:r>
      <w:r w:rsidR="00961569" w:rsidRPr="00B84F1C">
        <w:rPr>
          <w:rtl/>
          <w:lang w:eastAsia="fr-FR"/>
        </w:rPr>
        <w:t>–</w:t>
      </w:r>
      <w:r w:rsidR="00961569" w:rsidRPr="00B84F1C">
        <w:rPr>
          <w:rFonts w:hint="cs"/>
          <w:rtl/>
          <w:lang w:eastAsia="fr-FR"/>
        </w:rPr>
        <w:t xml:space="preserve"> مكوناته                               ت-  الوجه الاقتصادي </w:t>
      </w:r>
    </w:p>
    <w:p w:rsidR="000B4A89" w:rsidRDefault="00961569" w:rsidP="009D52A7">
      <w:pPr>
        <w:tabs>
          <w:tab w:val="left" w:pos="3187"/>
        </w:tabs>
        <w:bidi/>
        <w:ind w:left="142" w:firstLine="425"/>
        <w:rPr>
          <w:rtl/>
          <w:lang w:eastAsia="fr-FR"/>
        </w:rPr>
      </w:pPr>
      <w:r w:rsidRPr="00B84F1C">
        <w:rPr>
          <w:rFonts w:hint="cs"/>
          <w:rtl/>
          <w:lang w:eastAsia="fr-FR"/>
        </w:rPr>
        <w:t xml:space="preserve">                                                ث- الحما ية القانونية</w:t>
      </w:r>
    </w:p>
    <w:p w:rsidR="000A6B77" w:rsidRPr="00B84F1C" w:rsidRDefault="000A6B77" w:rsidP="000A6B77">
      <w:pPr>
        <w:tabs>
          <w:tab w:val="left" w:pos="3187"/>
        </w:tabs>
        <w:bidi/>
        <w:ind w:left="142" w:firstLine="425"/>
        <w:rPr>
          <w:rtl/>
          <w:lang w:eastAsia="fr-FR"/>
        </w:rPr>
      </w:pPr>
    </w:p>
    <w:p w:rsidR="000A6B77" w:rsidRDefault="000A6B77" w:rsidP="000A6B77">
      <w:pPr>
        <w:tabs>
          <w:tab w:val="left" w:pos="3187"/>
        </w:tabs>
        <w:bidi/>
        <w:ind w:left="142" w:firstLine="425"/>
        <w:jc w:val="center"/>
        <w:rPr>
          <w:b/>
          <w:bCs/>
          <w:sz w:val="32"/>
          <w:szCs w:val="32"/>
          <w:rtl/>
          <w:lang w:eastAsia="fr-FR"/>
        </w:rPr>
      </w:pPr>
    </w:p>
    <w:p w:rsidR="00961569" w:rsidRPr="00B84F1C" w:rsidRDefault="000A6B77" w:rsidP="000A6B77">
      <w:pPr>
        <w:tabs>
          <w:tab w:val="left" w:pos="3187"/>
        </w:tabs>
        <w:bidi/>
        <w:ind w:left="142" w:firstLine="425"/>
        <w:jc w:val="center"/>
        <w:rPr>
          <w:b/>
          <w:bCs/>
          <w:sz w:val="32"/>
          <w:szCs w:val="32"/>
          <w:rtl/>
          <w:lang w:eastAsia="fr-FR"/>
        </w:rPr>
      </w:pPr>
      <w:r>
        <w:rPr>
          <w:rFonts w:hint="cs"/>
          <w:b/>
          <w:bCs/>
          <w:sz w:val="32"/>
          <w:szCs w:val="32"/>
          <w:rtl/>
          <w:lang w:eastAsia="fr-FR"/>
        </w:rPr>
        <w:t>4</w:t>
      </w:r>
      <w:r w:rsidR="00961569" w:rsidRPr="00B84F1C">
        <w:rPr>
          <w:rFonts w:hint="cs"/>
          <w:b/>
          <w:bCs/>
          <w:sz w:val="32"/>
          <w:szCs w:val="32"/>
          <w:rtl/>
          <w:lang w:eastAsia="fr-FR"/>
        </w:rPr>
        <w:t xml:space="preserve">- عنصر الزمن </w:t>
      </w:r>
    </w:p>
    <w:p w:rsidR="00961569" w:rsidRPr="00B84F1C" w:rsidRDefault="00961569" w:rsidP="009D52A7">
      <w:pPr>
        <w:tabs>
          <w:tab w:val="left" w:pos="3187"/>
        </w:tabs>
        <w:bidi/>
        <w:ind w:left="142" w:firstLine="425"/>
        <w:jc w:val="center"/>
        <w:rPr>
          <w:sz w:val="24"/>
          <w:szCs w:val="24"/>
          <w:rtl/>
          <w:lang w:eastAsia="fr-FR"/>
        </w:rPr>
      </w:pPr>
      <w:r w:rsidRPr="00B84F1C">
        <w:rPr>
          <w:rFonts w:hint="cs"/>
          <w:sz w:val="24"/>
          <w:szCs w:val="24"/>
          <w:rtl/>
          <w:lang w:eastAsia="fr-FR"/>
        </w:rPr>
        <w:t xml:space="preserve">(تعريفه </w:t>
      </w:r>
      <w:r w:rsidRPr="00B84F1C">
        <w:rPr>
          <w:sz w:val="24"/>
          <w:szCs w:val="24"/>
          <w:rtl/>
          <w:lang w:eastAsia="fr-FR"/>
        </w:rPr>
        <w:t>–</w:t>
      </w:r>
      <w:r w:rsidRPr="00B84F1C">
        <w:rPr>
          <w:rFonts w:hint="cs"/>
          <w:sz w:val="24"/>
          <w:szCs w:val="24"/>
          <w:rtl/>
          <w:lang w:eastAsia="fr-FR"/>
        </w:rPr>
        <w:t xml:space="preserve"> خصائصه ... )</w:t>
      </w:r>
    </w:p>
    <w:p w:rsidR="00961569" w:rsidRPr="00B84F1C" w:rsidRDefault="00961569" w:rsidP="009D52A7">
      <w:pPr>
        <w:shd w:val="clear" w:color="auto" w:fill="FFFFFF"/>
        <w:bidi/>
        <w:spacing w:after="0" w:line="240" w:lineRule="auto"/>
        <w:ind w:left="142" w:firstLine="425"/>
        <w:jc w:val="both"/>
        <w:textAlignment w:val="baseline"/>
        <w:rPr>
          <w:sz w:val="24"/>
          <w:szCs w:val="24"/>
          <w:rtl/>
          <w:lang w:eastAsia="fr-FR"/>
        </w:rPr>
      </w:pPr>
    </w:p>
    <w:p w:rsidR="00B84F1C" w:rsidRPr="00B84F1C" w:rsidRDefault="00B84F1C" w:rsidP="009D52A7">
      <w:pPr>
        <w:shd w:val="clear" w:color="auto" w:fill="FFFFFF"/>
        <w:bidi/>
        <w:spacing w:after="0" w:line="240" w:lineRule="auto"/>
        <w:ind w:left="142" w:firstLine="425"/>
        <w:jc w:val="both"/>
        <w:textAlignment w:val="baseline"/>
        <w:rPr>
          <w:sz w:val="24"/>
          <w:szCs w:val="24"/>
          <w:rtl/>
          <w:lang w:eastAsia="fr-FR"/>
        </w:rPr>
      </w:pPr>
    </w:p>
    <w:p w:rsidR="00B84F1C" w:rsidRPr="00B84F1C" w:rsidRDefault="00B84F1C" w:rsidP="009D52A7">
      <w:pPr>
        <w:shd w:val="clear" w:color="auto" w:fill="FFFFFF"/>
        <w:bidi/>
        <w:spacing w:after="0" w:line="240" w:lineRule="auto"/>
        <w:ind w:left="142" w:firstLine="425"/>
        <w:jc w:val="both"/>
        <w:textAlignment w:val="baseline"/>
        <w:rPr>
          <w:sz w:val="24"/>
          <w:szCs w:val="24"/>
          <w:rtl/>
          <w:lang w:eastAsia="fr-FR"/>
        </w:rPr>
      </w:pPr>
    </w:p>
    <w:p w:rsidR="00B84F1C" w:rsidRPr="00B84F1C" w:rsidRDefault="00B84F1C" w:rsidP="009D52A7">
      <w:pPr>
        <w:shd w:val="clear" w:color="auto" w:fill="FFFFFF"/>
        <w:bidi/>
        <w:spacing w:after="0" w:line="240" w:lineRule="auto"/>
        <w:ind w:left="142" w:firstLine="425"/>
        <w:jc w:val="both"/>
        <w:textAlignment w:val="baseline"/>
        <w:rPr>
          <w:sz w:val="24"/>
          <w:szCs w:val="24"/>
          <w:rtl/>
          <w:lang w:eastAsia="fr-FR"/>
        </w:rPr>
      </w:pPr>
    </w:p>
    <w:p w:rsidR="00B84F1C" w:rsidRPr="00B84F1C" w:rsidRDefault="00B84F1C" w:rsidP="009D52A7">
      <w:pPr>
        <w:shd w:val="clear" w:color="auto" w:fill="FFFFFF"/>
        <w:bidi/>
        <w:spacing w:after="0" w:line="240" w:lineRule="auto"/>
        <w:ind w:left="142" w:firstLine="425"/>
        <w:jc w:val="both"/>
        <w:textAlignment w:val="baseline"/>
        <w:rPr>
          <w:sz w:val="24"/>
          <w:szCs w:val="24"/>
          <w:rtl/>
          <w:lang w:eastAsia="fr-FR"/>
        </w:rPr>
      </w:pPr>
    </w:p>
    <w:p w:rsidR="00B84F1C" w:rsidRPr="00B84F1C" w:rsidRDefault="00B84F1C" w:rsidP="009D52A7">
      <w:pPr>
        <w:shd w:val="clear" w:color="auto" w:fill="FFFFFF"/>
        <w:bidi/>
        <w:spacing w:after="0" w:line="240" w:lineRule="auto"/>
        <w:ind w:left="142" w:firstLine="425"/>
        <w:jc w:val="both"/>
        <w:textAlignment w:val="baseline"/>
        <w:rPr>
          <w:sz w:val="24"/>
          <w:szCs w:val="24"/>
          <w:rtl/>
          <w:lang w:eastAsia="fr-FR"/>
        </w:rPr>
      </w:pPr>
    </w:p>
    <w:p w:rsidR="00B84F1C" w:rsidRPr="00B84F1C" w:rsidRDefault="00B84F1C" w:rsidP="009D52A7">
      <w:pPr>
        <w:shd w:val="clear" w:color="auto" w:fill="FFFFFF"/>
        <w:bidi/>
        <w:spacing w:after="0" w:line="240" w:lineRule="auto"/>
        <w:ind w:left="142" w:firstLine="425"/>
        <w:jc w:val="both"/>
        <w:textAlignment w:val="baseline"/>
        <w:rPr>
          <w:sz w:val="24"/>
          <w:szCs w:val="24"/>
          <w:rtl/>
          <w:lang w:eastAsia="fr-FR"/>
        </w:rPr>
      </w:pPr>
    </w:p>
    <w:p w:rsidR="00B84F1C" w:rsidRPr="00B84F1C" w:rsidRDefault="00B84F1C" w:rsidP="009D52A7">
      <w:pPr>
        <w:shd w:val="clear" w:color="auto" w:fill="FFFFFF"/>
        <w:bidi/>
        <w:spacing w:after="0" w:line="240" w:lineRule="auto"/>
        <w:ind w:left="142" w:firstLine="425"/>
        <w:jc w:val="both"/>
        <w:textAlignment w:val="baseline"/>
        <w:rPr>
          <w:sz w:val="24"/>
          <w:szCs w:val="24"/>
          <w:rtl/>
          <w:lang w:eastAsia="fr-FR"/>
        </w:rPr>
      </w:pPr>
    </w:p>
    <w:p w:rsidR="00B84F1C" w:rsidRPr="00B84F1C" w:rsidRDefault="00B84F1C" w:rsidP="009D52A7">
      <w:pPr>
        <w:shd w:val="clear" w:color="auto" w:fill="FFFFFF"/>
        <w:bidi/>
        <w:spacing w:after="0" w:line="240" w:lineRule="auto"/>
        <w:ind w:left="142" w:firstLine="425"/>
        <w:jc w:val="both"/>
        <w:textAlignment w:val="baseline"/>
        <w:rPr>
          <w:sz w:val="24"/>
          <w:szCs w:val="24"/>
          <w:rtl/>
          <w:lang w:eastAsia="fr-FR"/>
        </w:rPr>
      </w:pPr>
    </w:p>
    <w:p w:rsidR="00B84F1C" w:rsidRPr="00B84F1C" w:rsidRDefault="00B84F1C" w:rsidP="009D52A7">
      <w:pPr>
        <w:shd w:val="clear" w:color="auto" w:fill="FFFFFF"/>
        <w:bidi/>
        <w:spacing w:after="0" w:line="240" w:lineRule="auto"/>
        <w:ind w:left="142" w:firstLine="425"/>
        <w:jc w:val="both"/>
        <w:textAlignment w:val="baseline"/>
        <w:rPr>
          <w:sz w:val="24"/>
          <w:szCs w:val="24"/>
          <w:rtl/>
          <w:lang w:eastAsia="fr-FR"/>
        </w:rPr>
      </w:pPr>
    </w:p>
    <w:p w:rsidR="00B84F1C" w:rsidRPr="00B84F1C" w:rsidRDefault="00B84F1C" w:rsidP="009D52A7">
      <w:pPr>
        <w:shd w:val="clear" w:color="auto" w:fill="FFFFFF"/>
        <w:bidi/>
        <w:spacing w:after="0" w:line="240" w:lineRule="auto"/>
        <w:ind w:left="142" w:firstLine="425"/>
        <w:jc w:val="both"/>
        <w:textAlignment w:val="baseline"/>
        <w:rPr>
          <w:sz w:val="24"/>
          <w:szCs w:val="24"/>
          <w:rtl/>
          <w:lang w:eastAsia="fr-FR"/>
        </w:rPr>
      </w:pPr>
    </w:p>
    <w:p w:rsidR="00B84F1C" w:rsidRPr="00B84F1C" w:rsidRDefault="00B84F1C" w:rsidP="009D52A7">
      <w:pPr>
        <w:shd w:val="clear" w:color="auto" w:fill="FFFFFF"/>
        <w:bidi/>
        <w:spacing w:after="0" w:line="240" w:lineRule="auto"/>
        <w:ind w:left="142" w:firstLine="425"/>
        <w:jc w:val="both"/>
        <w:textAlignment w:val="baseline"/>
        <w:rPr>
          <w:sz w:val="24"/>
          <w:szCs w:val="24"/>
          <w:rtl/>
          <w:lang w:eastAsia="fr-FR"/>
        </w:rPr>
      </w:pPr>
    </w:p>
    <w:p w:rsidR="00B84F1C" w:rsidRPr="00B84F1C" w:rsidRDefault="00B84F1C" w:rsidP="009D52A7">
      <w:pPr>
        <w:shd w:val="clear" w:color="auto" w:fill="FFFFFF"/>
        <w:bidi/>
        <w:spacing w:after="0" w:line="240" w:lineRule="auto"/>
        <w:ind w:left="142" w:firstLine="425"/>
        <w:jc w:val="both"/>
        <w:textAlignment w:val="baseline"/>
        <w:rPr>
          <w:sz w:val="24"/>
          <w:szCs w:val="24"/>
          <w:rtl/>
          <w:lang w:eastAsia="fr-FR"/>
        </w:rPr>
      </w:pPr>
    </w:p>
    <w:p w:rsidR="00B84F1C" w:rsidRPr="00B84F1C" w:rsidRDefault="00B84F1C" w:rsidP="009D52A7">
      <w:pPr>
        <w:shd w:val="clear" w:color="auto" w:fill="FFFFFF"/>
        <w:bidi/>
        <w:spacing w:after="0" w:line="240" w:lineRule="auto"/>
        <w:ind w:left="142" w:firstLine="425"/>
        <w:jc w:val="both"/>
        <w:textAlignment w:val="baseline"/>
        <w:rPr>
          <w:sz w:val="24"/>
          <w:szCs w:val="24"/>
          <w:rtl/>
          <w:lang w:eastAsia="fr-FR"/>
        </w:rPr>
      </w:pPr>
    </w:p>
    <w:p w:rsidR="00B84F1C" w:rsidRPr="00B84F1C" w:rsidRDefault="00B84F1C" w:rsidP="009D52A7">
      <w:pPr>
        <w:shd w:val="clear" w:color="auto" w:fill="FFFFFF"/>
        <w:bidi/>
        <w:spacing w:after="0" w:line="240" w:lineRule="auto"/>
        <w:ind w:left="142" w:firstLine="425"/>
        <w:jc w:val="both"/>
        <w:textAlignment w:val="baseline"/>
        <w:rPr>
          <w:sz w:val="24"/>
          <w:szCs w:val="24"/>
          <w:rtl/>
          <w:lang w:eastAsia="fr-FR"/>
        </w:rPr>
      </w:pPr>
    </w:p>
    <w:p w:rsidR="00B84F1C" w:rsidRDefault="00B84F1C" w:rsidP="009D52A7">
      <w:pPr>
        <w:shd w:val="clear" w:color="auto" w:fill="FFFFFF"/>
        <w:bidi/>
        <w:spacing w:after="0" w:line="240" w:lineRule="auto"/>
        <w:ind w:left="142" w:firstLine="425"/>
        <w:jc w:val="both"/>
        <w:textAlignment w:val="baseline"/>
        <w:rPr>
          <w:sz w:val="24"/>
          <w:szCs w:val="24"/>
          <w:rtl/>
          <w:lang w:eastAsia="fr-FR"/>
        </w:rPr>
      </w:pPr>
    </w:p>
    <w:p w:rsidR="00DD6B5D" w:rsidRPr="00B84F1C" w:rsidRDefault="00DD6B5D" w:rsidP="009D52A7">
      <w:pPr>
        <w:shd w:val="clear" w:color="auto" w:fill="FFFFFF"/>
        <w:bidi/>
        <w:spacing w:after="0" w:line="240" w:lineRule="auto"/>
        <w:ind w:left="142" w:firstLine="425"/>
        <w:jc w:val="both"/>
        <w:textAlignment w:val="baseline"/>
        <w:rPr>
          <w:sz w:val="24"/>
          <w:szCs w:val="24"/>
          <w:rtl/>
          <w:lang w:eastAsia="fr-FR"/>
        </w:rPr>
      </w:pPr>
    </w:p>
    <w:p w:rsidR="00B84F1C" w:rsidRPr="00BC2D5D" w:rsidRDefault="00B84F1C" w:rsidP="009D52A7">
      <w:pPr>
        <w:shd w:val="clear" w:color="auto" w:fill="FFFFFF"/>
        <w:bidi/>
        <w:spacing w:after="0" w:line="240" w:lineRule="auto"/>
        <w:ind w:left="142" w:firstLine="425"/>
        <w:jc w:val="both"/>
        <w:textAlignment w:val="baseline"/>
        <w:rPr>
          <w:sz w:val="32"/>
          <w:szCs w:val="32"/>
          <w:rtl/>
          <w:lang w:eastAsia="fr-FR"/>
        </w:rPr>
      </w:pPr>
    </w:p>
    <w:p w:rsidR="00182D26" w:rsidRPr="00BC2D5D" w:rsidRDefault="00B84F1C" w:rsidP="009D52A7">
      <w:pPr>
        <w:shd w:val="clear" w:color="auto" w:fill="FFFFFF"/>
        <w:bidi/>
        <w:spacing w:after="0" w:line="240" w:lineRule="auto"/>
        <w:ind w:left="142" w:firstLine="425"/>
        <w:jc w:val="both"/>
        <w:textAlignment w:val="baseline"/>
        <w:rPr>
          <w:rFonts w:ascii="Verdana" w:eastAsia="Times New Roman" w:hAnsi="Verdana" w:cs="Times New Roman"/>
          <w:b/>
          <w:bCs/>
          <w:color w:val="FF0000"/>
          <w:sz w:val="32"/>
          <w:szCs w:val="32"/>
          <w:rtl/>
          <w:lang w:eastAsia="fr-FR"/>
        </w:rPr>
      </w:pPr>
      <w:r w:rsidRPr="00BC2D5D">
        <w:rPr>
          <w:rFonts w:ascii="Verdana" w:eastAsia="Times New Roman" w:hAnsi="Verdana" w:cs="Times New Roman" w:hint="cs"/>
          <w:b/>
          <w:bCs/>
          <w:color w:val="FF0000"/>
          <w:sz w:val="32"/>
          <w:szCs w:val="32"/>
          <w:bdr w:val="none" w:sz="0" w:space="0" w:color="auto" w:frame="1"/>
          <w:shd w:val="clear" w:color="auto" w:fill="FFFFFF"/>
          <w:rtl/>
          <w:lang w:eastAsia="fr-FR"/>
        </w:rPr>
        <w:t>المب</w:t>
      </w:r>
      <w:r w:rsidR="00182D26" w:rsidRPr="00BC2D5D">
        <w:rPr>
          <w:rFonts w:ascii="Verdana" w:eastAsia="Times New Roman" w:hAnsi="Verdana" w:cs="Times New Roman"/>
          <w:b/>
          <w:bCs/>
          <w:color w:val="FF0000"/>
          <w:sz w:val="32"/>
          <w:szCs w:val="32"/>
          <w:bdr w:val="none" w:sz="0" w:space="0" w:color="auto" w:frame="1"/>
          <w:shd w:val="clear" w:color="auto" w:fill="FFFFFF"/>
          <w:rtl/>
          <w:lang w:eastAsia="fr-FR"/>
        </w:rPr>
        <w:t>حث الثاني :العناصر الأساسية لعقد العمل</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 إن عقد العمل يقوم على أربعة عناصر أساسية، عنصر العمل، عنصر الأجر، عنصر التبعية، عنصر الزمن و هي العناصر التي اجمع الفقه على أنها تشكل الهوية المميزة له.</w:t>
      </w:r>
    </w:p>
    <w:p w:rsidR="00182D26" w:rsidRPr="00BC2D5D" w:rsidRDefault="00182D26" w:rsidP="009D52A7">
      <w:pPr>
        <w:shd w:val="clear" w:color="auto" w:fill="FFFFFF"/>
        <w:bidi/>
        <w:spacing w:after="0" w:line="240" w:lineRule="auto"/>
        <w:ind w:left="142" w:firstLine="425"/>
        <w:jc w:val="both"/>
        <w:textAlignment w:val="baseline"/>
        <w:rPr>
          <w:rFonts w:ascii="Verdana" w:eastAsia="Times New Roman" w:hAnsi="Verdana" w:cs="Times New Roman"/>
          <w:sz w:val="32"/>
          <w:szCs w:val="32"/>
          <w:rtl/>
          <w:lang w:eastAsia="fr-FR"/>
        </w:rPr>
      </w:pPr>
    </w:p>
    <w:p w:rsidR="00182D26" w:rsidRPr="00BC2D5D" w:rsidRDefault="00182D26" w:rsidP="009D52A7">
      <w:pPr>
        <w:shd w:val="clear" w:color="auto" w:fill="FFFFFF"/>
        <w:bidi/>
        <w:spacing w:after="0" w:line="240" w:lineRule="auto"/>
        <w:ind w:left="142" w:firstLine="425"/>
        <w:jc w:val="both"/>
        <w:textAlignment w:val="baseline"/>
        <w:rPr>
          <w:rFonts w:ascii="Verdana" w:eastAsia="Times New Roman" w:hAnsi="Verdana" w:cs="Times New Roman"/>
          <w:b/>
          <w:bCs/>
          <w:color w:val="C80876"/>
          <w:sz w:val="32"/>
          <w:szCs w:val="32"/>
          <w:rtl/>
          <w:lang w:eastAsia="fr-FR"/>
        </w:rPr>
      </w:pPr>
      <w:r w:rsidRPr="00BC2D5D">
        <w:rPr>
          <w:rFonts w:ascii="Verdana" w:eastAsia="Times New Roman" w:hAnsi="Verdana" w:cs="Times New Roman"/>
          <w:b/>
          <w:bCs/>
          <w:color w:val="C80876"/>
          <w:sz w:val="32"/>
          <w:szCs w:val="32"/>
          <w:u w:val="single"/>
          <w:bdr w:val="none" w:sz="0" w:space="0" w:color="auto" w:frame="1"/>
          <w:shd w:val="clear" w:color="auto" w:fill="FFFFFF"/>
          <w:rtl/>
          <w:lang w:eastAsia="fr-FR"/>
        </w:rPr>
        <w:t>المطلب الأول: عنصر العمل</w:t>
      </w:r>
    </w:p>
    <w:p w:rsidR="00182D26" w:rsidRPr="00BC2D5D" w:rsidRDefault="00182D26" w:rsidP="009D52A7">
      <w:pPr>
        <w:shd w:val="clear" w:color="auto" w:fill="FFFFFF"/>
        <w:bidi/>
        <w:spacing w:after="0" w:line="240" w:lineRule="auto"/>
        <w:ind w:left="142" w:firstLine="425"/>
        <w:jc w:val="both"/>
        <w:textAlignment w:val="baseline"/>
        <w:rPr>
          <w:rFonts w:ascii="Verdana" w:eastAsia="Times New Roman" w:hAnsi="Verdana" w:cs="Times New Roman"/>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لم يعط المشرع الجزائري تعريفا لعقد العمل و هو بذلك اعتمد تعريف العقد طبقا للقواعد العامة المادة 54 من القانون المدني، و من بين المميزات التي تميز عنصر العمل باعتباره أحد الأسس التي يقوم عليها عقد العمل أن يتطلب توفر بعض الشروط.</w:t>
      </w:r>
    </w:p>
    <w:p w:rsidR="00182D26" w:rsidRPr="00BC2D5D" w:rsidRDefault="00182D26" w:rsidP="009D52A7">
      <w:pPr>
        <w:shd w:val="clear" w:color="auto" w:fill="FFFFFF"/>
        <w:bidi/>
        <w:spacing w:after="0" w:line="240" w:lineRule="auto"/>
        <w:ind w:left="142" w:firstLine="425"/>
        <w:jc w:val="both"/>
        <w:textAlignment w:val="baseline"/>
        <w:rPr>
          <w:rFonts w:ascii="Verdana" w:eastAsia="Times New Roman" w:hAnsi="Verdana" w:cs="Times New Roman"/>
          <w:sz w:val="32"/>
          <w:szCs w:val="32"/>
          <w:rtl/>
          <w:lang w:eastAsia="fr-FR"/>
        </w:rPr>
      </w:pPr>
    </w:p>
    <w:p w:rsidR="00182D26" w:rsidRPr="00BC2D5D" w:rsidRDefault="00182D26" w:rsidP="009D52A7">
      <w:pPr>
        <w:shd w:val="clear" w:color="auto" w:fill="FFFFFF"/>
        <w:bidi/>
        <w:spacing w:after="0" w:line="240" w:lineRule="auto"/>
        <w:ind w:left="142" w:firstLine="425"/>
        <w:jc w:val="both"/>
        <w:textAlignment w:val="baseline"/>
        <w:rPr>
          <w:rFonts w:ascii="Verdana" w:eastAsia="Times New Roman" w:hAnsi="Verdana" w:cs="Times New Roman"/>
          <w:b/>
          <w:bCs/>
          <w:color w:val="7030A0"/>
          <w:sz w:val="32"/>
          <w:szCs w:val="32"/>
          <w:rtl/>
          <w:lang w:eastAsia="fr-FR"/>
        </w:rPr>
      </w:pPr>
      <w:r w:rsidRPr="00BC2D5D">
        <w:rPr>
          <w:rFonts w:ascii="Verdana" w:eastAsia="Times New Roman" w:hAnsi="Verdana" w:cs="Times New Roman"/>
          <w:b/>
          <w:bCs/>
          <w:color w:val="7030A0"/>
          <w:sz w:val="32"/>
          <w:szCs w:val="32"/>
          <w:bdr w:val="none" w:sz="0" w:space="0" w:color="auto" w:frame="1"/>
          <w:shd w:val="clear" w:color="auto" w:fill="FFFFFF"/>
          <w:rtl/>
          <w:lang w:eastAsia="fr-FR"/>
        </w:rPr>
        <w:t>الفرع الأول : الأداء الشخصي للعمل المحدد أو المتفق عليه</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يجب على العامل تنفيذ وأداء العمل المتفق عليه بصفة شخصية دون مساعدة أي شخص آخر و هذا ما تنص عليه المادة الأولى ،و تتجلى أهمية شخص العامل في عقد العمل في كون مميزات و مؤهلات العامل هي الدافع للتعاقد ، و تظهر هذه الأهمية في حالة الوفاة إذ تعتبر من بين الأسباب القانونية لإنهاء علاقة العمل .</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p>
    <w:p w:rsidR="00182D26" w:rsidRPr="00BC2D5D" w:rsidRDefault="00182D26" w:rsidP="009D52A7">
      <w:pPr>
        <w:shd w:val="clear" w:color="auto" w:fill="FFFFFF"/>
        <w:bidi/>
        <w:spacing w:after="0" w:line="240" w:lineRule="auto"/>
        <w:ind w:left="142" w:firstLine="425"/>
        <w:jc w:val="both"/>
        <w:textAlignment w:val="baseline"/>
        <w:rPr>
          <w:rFonts w:ascii="Verdana" w:eastAsia="Times New Roman" w:hAnsi="Verdana" w:cs="Times New Roman"/>
          <w:b/>
          <w:bCs/>
          <w:color w:val="7030A0"/>
          <w:sz w:val="32"/>
          <w:szCs w:val="32"/>
          <w:rtl/>
          <w:lang w:eastAsia="fr-FR"/>
        </w:rPr>
      </w:pPr>
      <w:r w:rsidRPr="00BC2D5D">
        <w:rPr>
          <w:rFonts w:ascii="Verdana" w:eastAsia="Times New Roman" w:hAnsi="Verdana" w:cs="Times New Roman"/>
          <w:b/>
          <w:bCs/>
          <w:color w:val="7030A0"/>
          <w:sz w:val="32"/>
          <w:szCs w:val="32"/>
          <w:bdr w:val="none" w:sz="0" w:space="0" w:color="auto" w:frame="1"/>
          <w:shd w:val="clear" w:color="auto" w:fill="FFFFFF"/>
          <w:rtl/>
          <w:lang w:eastAsia="fr-FR"/>
        </w:rPr>
        <w:t>الفرع الثاني: تنفيذ العمل وفق توجيهات و أوامر المستخدم</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 يجب على العامل أن يمارس عمله وفق توجيهات و تعليمات المستخدم و النظم التي يضعها و هذا يعني التزام العامل بكل ما يضعه و يحدده المستخدم </w:t>
      </w:r>
      <w:r w:rsidR="00DD6B5D" w:rsidRPr="00BC2D5D">
        <w:rPr>
          <w:rFonts w:ascii="Traditional Arabic" w:hAnsi="Traditional Arabic" w:cs="Traditional Arabic"/>
          <w:sz w:val="32"/>
          <w:szCs w:val="32"/>
          <w:vertAlign w:val="superscript"/>
          <w:rtl/>
        </w:rPr>
        <w:footnoteReference w:id="2"/>
      </w:r>
      <w:r w:rsidR="00DD6B5D" w:rsidRPr="00BC2D5D">
        <w:rPr>
          <w:rFonts w:ascii="Traditional Arabic" w:eastAsia="Times New Roman" w:hAnsi="Traditional Arabic" w:cs="Traditional Arabic" w:hint="cs"/>
          <w:sz w:val="32"/>
          <w:szCs w:val="32"/>
          <w:bdr w:val="none" w:sz="0" w:space="0" w:color="auto" w:frame="1"/>
          <w:shd w:val="clear" w:color="auto" w:fill="FFFFFF"/>
          <w:rtl/>
          <w:lang w:eastAsia="fr-FR"/>
        </w:rPr>
        <w:t xml:space="preserve"> </w:t>
      </w:r>
      <w:r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أن يبذل العناية اللازمة في أداء عمله و هذا ما تنص عليه المادة 7 فقرة 3 من قانون علاقات العمل على انه </w:t>
      </w:r>
      <w:r w:rsidR="00DD6B5D"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Pr="00BC2D5D">
        <w:rPr>
          <w:rFonts w:ascii="Traditional Arabic" w:eastAsia="Times New Roman" w:hAnsi="Traditional Arabic" w:cs="Traditional Arabic"/>
          <w:sz w:val="32"/>
          <w:szCs w:val="32"/>
          <w:bdr w:val="none" w:sz="0" w:space="0" w:color="auto" w:frame="1"/>
          <w:shd w:val="clear" w:color="auto" w:fill="FFFFFF"/>
          <w:rtl/>
          <w:lang w:eastAsia="fr-FR"/>
        </w:rPr>
        <w:t> يخضع العمال في إطار علاقات العمل للواجبات الأساسية التالية:</w:t>
      </w:r>
    </w:p>
    <w:p w:rsidR="00182D26" w:rsidRPr="00BC2D5D" w:rsidRDefault="00182D26" w:rsidP="009D52A7">
      <w:pPr>
        <w:shd w:val="clear" w:color="auto" w:fill="FFFFFF"/>
        <w:bidi/>
        <w:spacing w:after="0" w:line="240" w:lineRule="auto"/>
        <w:ind w:left="142" w:firstLine="425"/>
        <w:jc w:val="both"/>
        <w:textAlignment w:val="baseline"/>
        <w:rPr>
          <w:rFonts w:ascii="Verdana" w:eastAsia="Times New Roman" w:hAnsi="Verdana" w:cs="Times New Roman"/>
          <w:sz w:val="32"/>
          <w:szCs w:val="32"/>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         أن ينفذوا التعليمات التي تصدرها السلطة السلمية التي يعينها المستخدم أثناء ممارسته العادية لسلطاته في الإدارة « . و كذلك المادة7فقرة 1 من نفس القانون</w:t>
      </w:r>
      <w:r w:rsidR="00DD6B5D"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Pr="00BC2D5D">
        <w:rPr>
          <w:rFonts w:ascii="Traditional Arabic" w:eastAsia="Times New Roman" w:hAnsi="Traditional Arabic" w:cs="Traditional Arabic"/>
          <w:sz w:val="32"/>
          <w:szCs w:val="32"/>
          <w:bdr w:val="none" w:sz="0" w:space="0" w:color="auto" w:frame="1"/>
          <w:shd w:val="clear" w:color="auto" w:fill="FFFFFF"/>
          <w:rtl/>
          <w:lang w:eastAsia="fr-FR"/>
        </w:rPr>
        <w:t> ...أن يؤذوا بأقصى ما لديهم من قدرات ، الواجبات المرتبطة بمنصب عملهم و يعملوا بعناية و مواظبة في إطار تنظيم العمل الذي يضعه المستخدم « و يجب على العامل ان يحترم كافة قواعد الأمن و الوقاية في العمل </w:t>
      </w:r>
      <w:r w:rsidR="00DD6B5D" w:rsidRPr="00BC2D5D">
        <w:rPr>
          <w:rStyle w:val="Appelnotedebasdep"/>
          <w:rFonts w:ascii="Traditional Arabic" w:eastAsia="Times New Roman" w:hAnsi="Traditional Arabic" w:cs="Traditional Arabic"/>
          <w:sz w:val="32"/>
          <w:szCs w:val="32"/>
          <w:bdr w:val="none" w:sz="0" w:space="0" w:color="auto" w:frame="1"/>
          <w:shd w:val="clear" w:color="auto" w:fill="FFFFFF"/>
          <w:rtl/>
          <w:lang w:eastAsia="fr-FR"/>
        </w:rPr>
        <w:footnoteReference w:id="3"/>
      </w:r>
      <w:r w:rsidRPr="00BC2D5D">
        <w:rPr>
          <w:rFonts w:ascii="Traditional Arabic" w:eastAsia="Times New Roman" w:hAnsi="Traditional Arabic" w:cs="Traditional Arabic"/>
          <w:sz w:val="32"/>
          <w:szCs w:val="32"/>
          <w:bdr w:val="none" w:sz="0" w:space="0" w:color="auto" w:frame="1"/>
          <w:shd w:val="clear" w:color="auto" w:fill="FFFFFF"/>
          <w:rtl/>
          <w:lang w:eastAsia="fr-FR"/>
        </w:rPr>
        <w:t>و هذا ما تنص عليه المادة 7 فقرة 4 </w:t>
      </w:r>
      <w:r w:rsidR="00DD6B5D"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Pr="00BC2D5D">
        <w:rPr>
          <w:rFonts w:ascii="Traditional Arabic" w:eastAsia="Times New Roman" w:hAnsi="Traditional Arabic" w:cs="Traditional Arabic"/>
          <w:sz w:val="32"/>
          <w:szCs w:val="32"/>
          <w:bdr w:val="none" w:sz="0" w:space="0" w:color="auto" w:frame="1"/>
          <w:shd w:val="clear" w:color="auto" w:fill="FFFFFF"/>
          <w:rtl/>
          <w:lang w:eastAsia="fr-FR"/>
        </w:rPr>
        <w:t> ...أن يراعوا تدابير الوقاية الصحية و الأمن التي يعدها المستخدم وفقا للتشريع و التنظيم </w:t>
      </w:r>
      <w:r w:rsidR="00DD6B5D"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Pr="00BC2D5D">
        <w:rPr>
          <w:rFonts w:ascii="Traditional Arabic" w:eastAsia="Times New Roman" w:hAnsi="Traditional Arabic" w:cs="Traditional Arabic"/>
          <w:sz w:val="32"/>
          <w:szCs w:val="32"/>
          <w:bdr w:val="none" w:sz="0" w:space="0" w:color="auto" w:frame="1"/>
          <w:shd w:val="clear" w:color="auto" w:fill="FFFFFF"/>
          <w:rtl/>
          <w:lang w:eastAsia="fr-FR"/>
        </w:rPr>
        <w:t>.</w:t>
      </w:r>
    </w:p>
    <w:p w:rsidR="00182D26" w:rsidRPr="0086076A" w:rsidRDefault="00182D26" w:rsidP="009D52A7">
      <w:pPr>
        <w:shd w:val="clear" w:color="auto" w:fill="FFFFFF"/>
        <w:bidi/>
        <w:spacing w:after="0" w:line="240" w:lineRule="auto"/>
        <w:ind w:left="142" w:firstLine="425"/>
        <w:jc w:val="both"/>
        <w:textAlignment w:val="baseline"/>
        <w:rPr>
          <w:rFonts w:ascii="Verdana" w:eastAsia="Times New Roman" w:hAnsi="Verdana" w:cs="Times New Roman"/>
          <w:color w:val="7030A0"/>
          <w:sz w:val="32"/>
          <w:szCs w:val="32"/>
          <w:rtl/>
          <w:lang w:eastAsia="fr-FR"/>
        </w:rPr>
      </w:pPr>
    </w:p>
    <w:p w:rsidR="00182D26" w:rsidRPr="00BC2D5D" w:rsidRDefault="00182D26" w:rsidP="009D52A7">
      <w:pPr>
        <w:shd w:val="clear" w:color="auto" w:fill="FFFFFF"/>
        <w:bidi/>
        <w:spacing w:after="0" w:line="240" w:lineRule="auto"/>
        <w:ind w:left="142" w:firstLine="425"/>
        <w:jc w:val="both"/>
        <w:textAlignment w:val="baseline"/>
        <w:rPr>
          <w:rFonts w:ascii="Verdana" w:eastAsia="Times New Roman" w:hAnsi="Verdana" w:cs="Times New Roman"/>
          <w:b/>
          <w:bCs/>
          <w:sz w:val="32"/>
          <w:szCs w:val="32"/>
          <w:rtl/>
          <w:lang w:eastAsia="fr-FR"/>
        </w:rPr>
      </w:pPr>
      <w:r w:rsidRPr="0086076A">
        <w:rPr>
          <w:rFonts w:ascii="Verdana" w:eastAsia="Times New Roman" w:hAnsi="Verdana" w:cs="Times New Roman"/>
          <w:b/>
          <w:bCs/>
          <w:color w:val="7030A0"/>
          <w:sz w:val="32"/>
          <w:szCs w:val="32"/>
          <w:bdr w:val="none" w:sz="0" w:space="0" w:color="auto" w:frame="1"/>
          <w:shd w:val="clear" w:color="auto" w:fill="FFFFFF"/>
          <w:rtl/>
          <w:lang w:eastAsia="fr-FR"/>
        </w:rPr>
        <w:t>الفرع الثالث: التزام المستخدم بتوفير الأدوات اللازمة و الظروف الملائمة للعمل</w:t>
      </w:r>
      <w:r w:rsidR="00DD6B5D" w:rsidRPr="0086076A">
        <w:rPr>
          <w:rFonts w:ascii="Verdana" w:eastAsia="Times New Roman" w:hAnsi="Verdana" w:cs="Times New Roman" w:hint="cs"/>
          <w:b/>
          <w:bCs/>
          <w:color w:val="7030A0"/>
          <w:sz w:val="32"/>
          <w:szCs w:val="32"/>
          <w:bdr w:val="none" w:sz="0" w:space="0" w:color="auto" w:frame="1"/>
          <w:shd w:val="clear" w:color="auto" w:fill="FFFFFF"/>
          <w:rtl/>
          <w:lang w:eastAsia="fr-FR"/>
        </w:rPr>
        <w:t xml:space="preserve"> :</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عقد العمل من مميزاته أن يفرض على المستخدم أن يوفر كل الأدوات و الوسائل الضرورية للعمل بالشكل الذي لا يعرض العامل لأي ضرر مباشر أو غير مباشر و يجب على المستخدم تنظيم العمل بالشكل</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lastRenderedPageBreak/>
        <w:t>الذي يسمح بتجديد قوة و نشاط العامل و منع بعض الأعمال الشاقة على بعض الفئات كالنساء و الأطفال و هذا ما تنص عليه المادة 28 من نفس القانون "لا يجوز تشغيل العمال من كلا الجنسين الذين يقل أعمارهم عن تسع عشرة(19) سنة كاملة في أي عمل ليلي"و كذلك المادة 29فقرة1 من نقس القانون "يمنع المستخدم من تشغيل العاملات في أعمال ليلية".</w:t>
      </w:r>
    </w:p>
    <w:p w:rsidR="00182D26" w:rsidRPr="0086076A" w:rsidRDefault="00182D26" w:rsidP="009D52A7">
      <w:pPr>
        <w:shd w:val="clear" w:color="auto" w:fill="FFFFFF"/>
        <w:bidi/>
        <w:spacing w:after="0" w:line="240" w:lineRule="auto"/>
        <w:ind w:left="142" w:firstLine="425"/>
        <w:jc w:val="both"/>
        <w:textAlignment w:val="baseline"/>
        <w:rPr>
          <w:rFonts w:ascii="Verdana" w:eastAsia="Times New Roman" w:hAnsi="Verdana" w:cs="Times New Roman"/>
          <w:b/>
          <w:bCs/>
          <w:color w:val="FF0000"/>
          <w:sz w:val="32"/>
          <w:szCs w:val="32"/>
          <w:rtl/>
          <w:lang w:eastAsia="fr-FR"/>
        </w:rPr>
      </w:pPr>
      <w:r w:rsidRPr="0086076A">
        <w:rPr>
          <w:rFonts w:ascii="Verdana" w:eastAsia="Times New Roman" w:hAnsi="Verdana" w:cs="Times New Roman"/>
          <w:b/>
          <w:bCs/>
          <w:color w:val="FF0000"/>
          <w:sz w:val="32"/>
          <w:szCs w:val="32"/>
          <w:bdr w:val="none" w:sz="0" w:space="0" w:color="auto" w:frame="1"/>
          <w:shd w:val="clear" w:color="auto" w:fill="FFFFFF"/>
          <w:rtl/>
          <w:lang w:eastAsia="fr-FR"/>
        </w:rPr>
        <w:t>المطلب الثاني:عنصر الأجر</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إذا كان العمل محل التزام العامل، فالأجر هو محل التزام المستخدم، و لا يمكن الحديث عن العمل دون الحديث عن الأجر </w:t>
      </w:r>
      <w:r w:rsidR="008E14C4" w:rsidRPr="00BC2D5D">
        <w:rPr>
          <w:rStyle w:val="Appelnotedebasdep"/>
          <w:rFonts w:ascii="Traditional Arabic" w:eastAsia="Times New Roman" w:hAnsi="Traditional Arabic" w:cs="Traditional Arabic"/>
          <w:sz w:val="32"/>
          <w:szCs w:val="32"/>
          <w:bdr w:val="none" w:sz="0" w:space="0" w:color="auto" w:frame="1"/>
          <w:shd w:val="clear" w:color="auto" w:fill="FFFFFF"/>
          <w:rtl/>
          <w:lang w:eastAsia="fr-FR"/>
        </w:rPr>
        <w:footnoteReference w:id="4"/>
      </w:r>
      <w:r w:rsidRPr="00BC2D5D">
        <w:rPr>
          <w:rFonts w:ascii="Traditional Arabic" w:eastAsia="Times New Roman" w:hAnsi="Traditional Arabic" w:cs="Traditional Arabic"/>
          <w:sz w:val="32"/>
          <w:szCs w:val="32"/>
          <w:bdr w:val="none" w:sz="0" w:space="0" w:color="auto" w:frame="1"/>
          <w:shd w:val="clear" w:color="auto" w:fill="FFFFFF"/>
          <w:rtl/>
          <w:lang w:eastAsia="fr-FR"/>
        </w:rPr>
        <w:t>.</w:t>
      </w:r>
    </w:p>
    <w:p w:rsidR="00182D26" w:rsidRPr="0086076A"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b/>
          <w:bCs/>
          <w:color w:val="7030A0"/>
          <w:sz w:val="32"/>
          <w:szCs w:val="32"/>
          <w:bdr w:val="none" w:sz="0" w:space="0" w:color="auto" w:frame="1"/>
          <w:shd w:val="clear" w:color="auto" w:fill="FFFFFF"/>
          <w:rtl/>
          <w:lang w:eastAsia="fr-FR"/>
        </w:rPr>
      </w:pPr>
      <w:r w:rsidRPr="0086076A">
        <w:rPr>
          <w:rFonts w:ascii="Traditional Arabic" w:eastAsia="Times New Roman" w:hAnsi="Traditional Arabic" w:cs="Traditional Arabic"/>
          <w:b/>
          <w:bCs/>
          <w:color w:val="7030A0"/>
          <w:sz w:val="32"/>
          <w:szCs w:val="32"/>
          <w:bdr w:val="none" w:sz="0" w:space="0" w:color="auto" w:frame="1"/>
          <w:shd w:val="clear" w:color="auto" w:fill="FFFFFF"/>
          <w:rtl/>
          <w:lang w:eastAsia="fr-FR"/>
        </w:rPr>
        <w:t>الفرع الأول : مفهوم الأجر</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هو العوض النقدي الذي يحصل عليه العامل لقاء العمل الذي يؤديه للمستخدم </w:t>
      </w:r>
      <w:r w:rsidR="008E14C4" w:rsidRPr="00BC2D5D">
        <w:rPr>
          <w:rStyle w:val="Appelnotedebasdep"/>
          <w:rFonts w:ascii="Traditional Arabic" w:eastAsia="Times New Roman" w:hAnsi="Traditional Arabic" w:cs="Traditional Arabic"/>
          <w:sz w:val="32"/>
          <w:szCs w:val="32"/>
          <w:bdr w:val="none" w:sz="0" w:space="0" w:color="auto" w:frame="1"/>
          <w:shd w:val="clear" w:color="auto" w:fill="FFFFFF"/>
          <w:rtl/>
          <w:lang w:eastAsia="fr-FR"/>
        </w:rPr>
        <w:footnoteReference w:id="5"/>
      </w:r>
      <w:r w:rsidRPr="00BC2D5D">
        <w:rPr>
          <w:rFonts w:ascii="Traditional Arabic" w:eastAsia="Times New Roman" w:hAnsi="Traditional Arabic" w:cs="Traditional Arabic"/>
          <w:sz w:val="32"/>
          <w:szCs w:val="32"/>
          <w:bdr w:val="none" w:sz="0" w:space="0" w:color="auto" w:frame="1"/>
          <w:shd w:val="clear" w:color="auto" w:fill="FFFFFF"/>
          <w:rtl/>
          <w:lang w:eastAsia="fr-FR"/>
        </w:rPr>
        <w:t>وقد تناوله المشرع الجزائري في المواد من 80 إلى 90 من قانون علاقات العمل ،حيث تنص المادة 80منه </w:t>
      </w:r>
      <w:r w:rsidR="008E14C4"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Pr="00BC2D5D">
        <w:rPr>
          <w:rFonts w:ascii="Traditional Arabic" w:eastAsia="Times New Roman" w:hAnsi="Traditional Arabic" w:cs="Traditional Arabic"/>
          <w:sz w:val="32"/>
          <w:szCs w:val="32"/>
          <w:bdr w:val="none" w:sz="0" w:space="0" w:color="auto" w:frame="1"/>
          <w:shd w:val="clear" w:color="auto" w:fill="FFFFFF"/>
          <w:rtl/>
          <w:lang w:eastAsia="fr-FR"/>
        </w:rPr>
        <w:t> للعامل الحق في أجر مقابل العمل المؤدى ، و يتقاضى بموجبه مرتبا أو دخلا يتناسب و نتائج العمل </w:t>
      </w:r>
      <w:r w:rsidR="008E14C4"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Pr="00BC2D5D">
        <w:rPr>
          <w:rFonts w:ascii="Traditional Arabic" w:eastAsia="Times New Roman" w:hAnsi="Traditional Arabic" w:cs="Traditional Arabic"/>
          <w:sz w:val="32"/>
          <w:szCs w:val="32"/>
          <w:bdr w:val="none" w:sz="0" w:space="0" w:color="auto" w:frame="1"/>
          <w:shd w:val="clear" w:color="auto" w:fill="FFFFFF"/>
          <w:rtl/>
          <w:lang w:eastAsia="fr-FR"/>
        </w:rPr>
        <w:t> وقد عبر المشرع الجزائري عن عنصر الأجر بعدة تسميات و هي :</w:t>
      </w:r>
    </w:p>
    <w:p w:rsidR="00182D26" w:rsidRPr="00BC2D5D" w:rsidRDefault="00182D26" w:rsidP="009D52A7">
      <w:pPr>
        <w:pStyle w:val="Paragraphedeliste"/>
        <w:numPr>
          <w:ilvl w:val="0"/>
          <w:numId w:val="4"/>
        </w:num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 xml:space="preserve">الأجر </w:t>
      </w:r>
      <w:r w:rsidRPr="00BC2D5D">
        <w:rPr>
          <w:rFonts w:ascii="Traditional Arabic" w:eastAsia="Times New Roman" w:hAnsi="Traditional Arabic" w:cs="Traditional Arabic"/>
          <w:sz w:val="32"/>
          <w:szCs w:val="32"/>
          <w:bdr w:val="none" w:sz="0" w:space="0" w:color="auto" w:frame="1"/>
          <w:shd w:val="clear" w:color="auto" w:fill="FFFFFF"/>
          <w:rtl/>
          <w:lang w:eastAsia="fr-FR"/>
        </w:rPr>
        <w:t>: كل ما يحصل عليه العامل الخاضع لقواعد قانون العمل و هذا طبقا للمادة 80 .</w:t>
      </w:r>
    </w:p>
    <w:p w:rsidR="00182D26" w:rsidRPr="00BC2D5D" w:rsidRDefault="00182D26" w:rsidP="009D52A7">
      <w:pPr>
        <w:pStyle w:val="Paragraphedeliste"/>
        <w:numPr>
          <w:ilvl w:val="0"/>
          <w:numId w:val="4"/>
        </w:numPr>
        <w:shd w:val="clear" w:color="auto" w:fill="FFFFFF"/>
        <w:bidi/>
        <w:spacing w:after="0" w:line="240" w:lineRule="auto"/>
        <w:ind w:left="142" w:firstLine="425"/>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المرتب</w:t>
      </w:r>
      <w:r w:rsidRPr="00BC2D5D">
        <w:rPr>
          <w:rFonts w:ascii="Traditional Arabic" w:eastAsia="Times New Roman" w:hAnsi="Traditional Arabic" w:cs="Traditional Arabic"/>
          <w:sz w:val="32"/>
          <w:szCs w:val="32"/>
          <w:bdr w:val="none" w:sz="0" w:space="0" w:color="auto" w:frame="1"/>
          <w:shd w:val="clear" w:color="auto" w:fill="FFFFFF"/>
          <w:rtl/>
          <w:lang w:eastAsia="fr-FR"/>
        </w:rPr>
        <w:t> : تعبير يطلق عادة على أجر الموظف الخاضع لقواعد قو</w:t>
      </w:r>
      <w:r w:rsidR="008E14C4" w:rsidRPr="00BC2D5D">
        <w:rPr>
          <w:rFonts w:ascii="Traditional Arabic" w:eastAsia="Times New Roman" w:hAnsi="Traditional Arabic" w:cs="Traditional Arabic"/>
          <w:sz w:val="32"/>
          <w:szCs w:val="32"/>
          <w:bdr w:val="none" w:sz="0" w:space="0" w:color="auto" w:frame="1"/>
          <w:shd w:val="clear" w:color="auto" w:fill="FFFFFF"/>
          <w:rtl/>
          <w:lang w:eastAsia="fr-FR"/>
        </w:rPr>
        <w:t>انين الوظيف العمومي وقد استعمل</w:t>
      </w:r>
      <w:r w:rsidR="008E14C4" w:rsidRPr="00BC2D5D">
        <w:rPr>
          <w:rFonts w:ascii="Traditional Arabic" w:eastAsia="Times New Roman" w:hAnsi="Traditional Arabic" w:cs="Traditional Arabic" w:hint="cs"/>
          <w:sz w:val="32"/>
          <w:szCs w:val="32"/>
          <w:bdr w:val="none" w:sz="0" w:space="0" w:color="auto" w:frame="1"/>
          <w:shd w:val="clear" w:color="auto" w:fill="FFFFFF"/>
          <w:rtl/>
          <w:lang w:eastAsia="fr-FR"/>
        </w:rPr>
        <w:t xml:space="preserve">ه </w:t>
      </w:r>
      <w:r w:rsidRPr="00BC2D5D">
        <w:rPr>
          <w:rFonts w:ascii="Traditional Arabic" w:eastAsia="Times New Roman" w:hAnsi="Traditional Arabic" w:cs="Traditional Arabic"/>
          <w:sz w:val="32"/>
          <w:szCs w:val="32"/>
          <w:bdr w:val="none" w:sz="0" w:space="0" w:color="auto" w:frame="1"/>
          <w:shd w:val="clear" w:color="auto" w:fill="FFFFFF"/>
          <w:rtl/>
          <w:lang w:eastAsia="fr-FR"/>
        </w:rPr>
        <w:t>المشرع في القانون ،حيث تنص المادة 81 منه على انه </w:t>
      </w:r>
      <w:r w:rsidR="008E14C4"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Pr="00BC2D5D">
        <w:rPr>
          <w:rFonts w:ascii="Traditional Arabic" w:eastAsia="Times New Roman" w:hAnsi="Traditional Arabic" w:cs="Traditional Arabic"/>
          <w:sz w:val="32"/>
          <w:szCs w:val="32"/>
          <w:bdr w:val="none" w:sz="0" w:space="0" w:color="auto" w:frame="1"/>
          <w:shd w:val="clear" w:color="auto" w:fill="FFFFFF"/>
          <w:rtl/>
          <w:lang w:eastAsia="fr-FR"/>
        </w:rPr>
        <w:t>  يفهم من عبارة مرتب حسب هذا القانون مايلي:</w:t>
      </w:r>
    </w:p>
    <w:p w:rsidR="00182D26" w:rsidRPr="00BC2D5D" w:rsidRDefault="00182D26" w:rsidP="009D52A7">
      <w:pPr>
        <w:pStyle w:val="Paragraphedeliste"/>
        <w:numPr>
          <w:ilvl w:val="0"/>
          <w:numId w:val="4"/>
        </w:num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الأجر الأساسي</w:t>
      </w:r>
      <w:r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الناجم عن التصنيف المهني في الهيئة المستخدمة.</w:t>
      </w:r>
    </w:p>
    <w:p w:rsidR="00182D26" w:rsidRPr="00BC2D5D" w:rsidRDefault="00182D26" w:rsidP="009D52A7">
      <w:pPr>
        <w:pStyle w:val="Paragraphedeliste"/>
        <w:numPr>
          <w:ilvl w:val="0"/>
          <w:numId w:val="4"/>
        </w:num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 </w:t>
      </w: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التعويضات</w:t>
      </w:r>
      <w:r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المدفوعة بحكم </w:t>
      </w:r>
      <w:r w:rsidR="00932E38" w:rsidRPr="00BC2D5D">
        <w:rPr>
          <w:rFonts w:ascii="Traditional Arabic" w:eastAsia="Times New Roman" w:hAnsi="Traditional Arabic" w:cs="Traditional Arabic" w:hint="cs"/>
          <w:sz w:val="32"/>
          <w:szCs w:val="32"/>
          <w:bdr w:val="none" w:sz="0" w:space="0" w:color="auto" w:frame="1"/>
          <w:shd w:val="clear" w:color="auto" w:fill="FFFFFF"/>
          <w:rtl/>
          <w:lang w:eastAsia="fr-FR"/>
        </w:rPr>
        <w:t>أقدميه</w:t>
      </w:r>
      <w:r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أو مقابل الساعات الإضافية بحكم ظروف عمل خاصة، لاسيما العمل التناوبي ، و العمل المضر و الإلزامي ، بما فيه العمل الليلي و علاوة المنطقة.</w:t>
      </w:r>
    </w:p>
    <w:p w:rsidR="00182D26" w:rsidRPr="00BC2D5D" w:rsidRDefault="00182D26" w:rsidP="009D52A7">
      <w:pPr>
        <w:pStyle w:val="Paragraphedeliste"/>
        <w:numPr>
          <w:ilvl w:val="0"/>
          <w:numId w:val="4"/>
        </w:num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والعلاوات</w:t>
      </w:r>
      <w:r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المرتبطة بإنتاجية العمل و نتائجه </w:t>
      </w:r>
      <w:r w:rsidR="008E14C4"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Pr="00BC2D5D">
        <w:rPr>
          <w:rFonts w:ascii="Traditional Arabic" w:eastAsia="Times New Roman" w:hAnsi="Traditional Arabic" w:cs="Traditional Arabic"/>
          <w:sz w:val="32"/>
          <w:szCs w:val="32"/>
          <w:bdr w:val="none" w:sz="0" w:space="0" w:color="auto" w:frame="1"/>
          <w:shd w:val="clear" w:color="auto" w:fill="FFFFFF"/>
          <w:rtl/>
          <w:lang w:eastAsia="fr-FR"/>
        </w:rPr>
        <w:t>  .</w:t>
      </w:r>
    </w:p>
    <w:p w:rsidR="00182D26" w:rsidRPr="00BC2D5D" w:rsidRDefault="008E14C4"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00182D26" w:rsidRPr="00BC2D5D">
        <w:rPr>
          <w:rFonts w:ascii="Traditional Arabic" w:eastAsia="Times New Roman" w:hAnsi="Traditional Arabic" w:cs="Traditional Arabic"/>
          <w:sz w:val="32"/>
          <w:szCs w:val="32"/>
          <w:bdr w:val="none" w:sz="0" w:space="0" w:color="auto" w:frame="1"/>
          <w:shd w:val="clear" w:color="auto" w:fill="FFFFFF"/>
          <w:rtl/>
          <w:lang w:eastAsia="fr-FR"/>
        </w:rPr>
        <w:t>     </w:t>
      </w:r>
      <w:r w:rsidR="00182D26" w:rsidRPr="00BC2D5D">
        <w:rPr>
          <w:rFonts w:ascii="Traditional Arabic" w:eastAsia="Times New Roman" w:hAnsi="Traditional Arabic" w:cs="Traditional Arabic"/>
          <w:b/>
          <w:bCs/>
          <w:sz w:val="32"/>
          <w:szCs w:val="32"/>
          <w:bdr w:val="none" w:sz="0" w:space="0" w:color="auto" w:frame="1"/>
          <w:shd w:val="clear" w:color="auto" w:fill="FFFFFF"/>
          <w:rtl/>
          <w:lang w:eastAsia="fr-FR"/>
        </w:rPr>
        <w:t>الدخل :</w:t>
      </w:r>
      <w:r w:rsidR="00182D26" w:rsidRPr="00BC2D5D">
        <w:rPr>
          <w:rFonts w:ascii="Traditional Arabic" w:eastAsia="Times New Roman" w:hAnsi="Traditional Arabic" w:cs="Traditional Arabic"/>
          <w:sz w:val="32"/>
          <w:szCs w:val="32"/>
          <w:bdr w:val="none" w:sz="0" w:space="0" w:color="auto" w:frame="1"/>
          <w:shd w:val="clear" w:color="auto" w:fill="FFFFFF"/>
          <w:rtl/>
          <w:lang w:eastAsia="fr-FR"/>
        </w:rPr>
        <w:t> و يقصد به كل ما يدخل في ذمة العامل من إيرادات مهما كان نوعها ، وقد تحدث المشرع عن الدخل في المادة 82 بقوله </w:t>
      </w:r>
      <w:r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00182D26" w:rsidRPr="00BC2D5D">
        <w:rPr>
          <w:rFonts w:ascii="Traditional Arabic" w:eastAsia="Times New Roman" w:hAnsi="Traditional Arabic" w:cs="Traditional Arabic"/>
          <w:sz w:val="32"/>
          <w:szCs w:val="32"/>
          <w:bdr w:val="none" w:sz="0" w:space="0" w:color="auto" w:frame="1"/>
          <w:shd w:val="clear" w:color="auto" w:fill="FFFFFF"/>
          <w:rtl/>
          <w:lang w:eastAsia="fr-FR"/>
        </w:rPr>
        <w:t>   يفهم من عبارة الدخل المتناسب مع نتائج العمل الأجرة حسب المردود ، لاسيما العمل بالالتزام ، أو بالقطعة أو العمل بالحصة أو حسب رقم الأعمال </w:t>
      </w:r>
      <w:r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00182D26" w:rsidRPr="00BC2D5D">
        <w:rPr>
          <w:rFonts w:ascii="Traditional Arabic" w:eastAsia="Times New Roman" w:hAnsi="Traditional Arabic" w:cs="Traditional Arabic"/>
          <w:sz w:val="32"/>
          <w:szCs w:val="32"/>
          <w:bdr w:val="none" w:sz="0" w:space="0" w:color="auto" w:frame="1"/>
          <w:shd w:val="clear" w:color="auto" w:fill="FFFFFF"/>
          <w:rtl/>
          <w:lang w:eastAsia="fr-FR"/>
        </w:rPr>
        <w:t> .</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b/>
          <w:bCs/>
          <w:sz w:val="32"/>
          <w:szCs w:val="32"/>
          <w:bdr w:val="none" w:sz="0" w:space="0" w:color="auto" w:frame="1"/>
          <w:shd w:val="clear" w:color="auto" w:fill="FFFFFF"/>
          <w:rtl/>
          <w:lang w:eastAsia="fr-FR"/>
        </w:rPr>
      </w:pP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الفرع الثاني : تحديد الأجر</w:t>
      </w:r>
    </w:p>
    <w:p w:rsidR="00932E38"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يمكن إجمال الأسس التي يتم بمقتضاها تحديد الأجر فيما يلي :</w:t>
      </w:r>
    </w:p>
    <w:p w:rsidR="00182D26" w:rsidRPr="00BC2D5D" w:rsidRDefault="00182D26" w:rsidP="009D52A7">
      <w:pPr>
        <w:pStyle w:val="Paragraphedeliste"/>
        <w:numPr>
          <w:ilvl w:val="0"/>
          <w:numId w:val="4"/>
        </w:num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معيار المدة :</w:t>
      </w:r>
      <w:r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هو الذي يعتمد على مدة زمنية معينة كأساس لتحديد الأجر ،هذه المدة قد تكون قصيرة ، كالساعة أو اليوم ، و قد تكون متواصلة كأسبوع أو أسبوعين ، كما قد تكون طيلة الشهر ، وهو المعيار المعتمد في اغلب الحالات لاسيما في علاقات العمل الدائمة و هو تحقيق مصلحة العامل أكثر من مصلحة المستخدم </w:t>
      </w:r>
      <w:r w:rsidRPr="00BC2D5D">
        <w:rPr>
          <w:rFonts w:ascii="Traditional Arabic" w:eastAsia="Times New Roman" w:hAnsi="Traditional Arabic" w:cs="Traditional Arabic"/>
          <w:sz w:val="32"/>
          <w:szCs w:val="32"/>
          <w:bdr w:val="none" w:sz="0" w:space="0" w:color="auto" w:frame="1"/>
          <w:shd w:val="clear" w:color="auto" w:fill="FFFFFF"/>
          <w:rtl/>
          <w:lang w:eastAsia="fr-FR"/>
        </w:rPr>
        <w:lastRenderedPageBreak/>
        <w:t>، حيث يتحصل العامل على اجر بحلول اجل الدفع بغض النظر عن مروديته و نتيجة عمله ، و لو كانت هذه المر دودية ضعيفة </w:t>
      </w:r>
      <w:r w:rsidR="00932E38" w:rsidRPr="00BC2D5D">
        <w:rPr>
          <w:rStyle w:val="Appelnotedebasdep"/>
          <w:rFonts w:ascii="Traditional Arabic" w:eastAsia="Times New Roman" w:hAnsi="Traditional Arabic" w:cs="Traditional Arabic"/>
          <w:sz w:val="32"/>
          <w:szCs w:val="32"/>
          <w:bdr w:val="none" w:sz="0" w:space="0" w:color="auto" w:frame="1"/>
          <w:shd w:val="clear" w:color="auto" w:fill="FFFFFF"/>
          <w:rtl/>
          <w:lang w:eastAsia="fr-FR"/>
        </w:rPr>
        <w:footnoteReference w:id="6"/>
      </w:r>
    </w:p>
    <w:p w:rsidR="00C3675A" w:rsidRPr="00BC2D5D" w:rsidRDefault="00932E38"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00182D26"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w:t>
      </w:r>
      <w:r w:rsidR="00182D26" w:rsidRPr="00BC2D5D">
        <w:rPr>
          <w:rFonts w:ascii="Traditional Arabic" w:eastAsia="Times New Roman" w:hAnsi="Traditional Arabic" w:cs="Traditional Arabic"/>
          <w:b/>
          <w:bCs/>
          <w:sz w:val="32"/>
          <w:szCs w:val="32"/>
          <w:bdr w:val="none" w:sz="0" w:space="0" w:color="auto" w:frame="1"/>
          <w:shd w:val="clear" w:color="auto" w:fill="FFFFFF"/>
          <w:rtl/>
          <w:lang w:eastAsia="fr-FR"/>
        </w:rPr>
        <w:t>معيار المردودية</w:t>
      </w:r>
      <w:r w:rsidR="00182D26"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w:t>
      </w:r>
    </w:p>
    <w:p w:rsidR="00182D26" w:rsidRPr="00BC2D5D" w:rsidRDefault="00182D26" w:rsidP="00C3675A">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 هو الذي يحدد فيه قيمة الأجر تأسيسا على النتائج التي يتحصل عليها العامل أو مجموعة من العمال خلال وقت معين </w:t>
      </w:r>
      <w:r w:rsidR="00932E38" w:rsidRPr="00BC2D5D">
        <w:rPr>
          <w:rStyle w:val="Appelnotedebasdep"/>
          <w:rFonts w:ascii="Traditional Arabic" w:eastAsia="Times New Roman" w:hAnsi="Traditional Arabic" w:cs="Traditional Arabic"/>
          <w:sz w:val="32"/>
          <w:szCs w:val="32"/>
          <w:bdr w:val="none" w:sz="0" w:space="0" w:color="auto" w:frame="1"/>
          <w:shd w:val="clear" w:color="auto" w:fill="FFFFFF"/>
          <w:rtl/>
          <w:lang w:eastAsia="fr-FR"/>
        </w:rPr>
        <w:footnoteReference w:id="7"/>
      </w:r>
      <w:r w:rsidRPr="00BC2D5D">
        <w:rPr>
          <w:rFonts w:ascii="Traditional Arabic" w:eastAsia="Times New Roman" w:hAnsi="Traditional Arabic" w:cs="Traditional Arabic"/>
          <w:sz w:val="32"/>
          <w:szCs w:val="32"/>
          <w:bdr w:val="none" w:sz="0" w:space="0" w:color="auto" w:frame="1"/>
          <w:shd w:val="clear" w:color="auto" w:fill="FFFFFF"/>
          <w:rtl/>
          <w:lang w:eastAsia="fr-FR"/>
        </w:rPr>
        <w:t>، ويتغير الأجر فيه بتغير مستوى المردود، وعكس المعيار الأول هذا المعيار يحقق مصلحة المستخدم أكثر من مصلحة العامل لكون الاستمرار و المحافظة على وتيرة معينة على مستوى المردود أمرا مرهقا للعامل فهو ليس آلة يمكن ضبطها على وتيرة عمل معينة .</w:t>
      </w:r>
    </w:p>
    <w:p w:rsidR="00182D26" w:rsidRPr="00BC2D5D" w:rsidRDefault="00932E38"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hint="cs"/>
          <w:sz w:val="32"/>
          <w:szCs w:val="32"/>
          <w:bdr w:val="none" w:sz="0" w:space="0" w:color="auto" w:frame="1"/>
          <w:shd w:val="clear" w:color="auto" w:fill="FFFFFF"/>
          <w:rtl/>
          <w:lang w:eastAsia="fr-FR"/>
        </w:rPr>
        <w:t xml:space="preserve">- </w:t>
      </w:r>
      <w:r w:rsidR="00182D26" w:rsidRPr="00BC2D5D">
        <w:rPr>
          <w:rFonts w:ascii="Traditional Arabic" w:eastAsia="Times New Roman" w:hAnsi="Traditional Arabic" w:cs="Traditional Arabic"/>
          <w:b/>
          <w:bCs/>
          <w:sz w:val="32"/>
          <w:szCs w:val="32"/>
          <w:bdr w:val="none" w:sz="0" w:space="0" w:color="auto" w:frame="1"/>
          <w:shd w:val="clear" w:color="auto" w:fill="FFFFFF"/>
          <w:rtl/>
          <w:lang w:eastAsia="fr-FR"/>
        </w:rPr>
        <w:t>المعيار المزدوج :</w:t>
      </w:r>
      <w:r w:rsidR="00182D26"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تعتمد التشريعات الحديثة على الأخذ بالمعيارين معا ، حيث يحدد الأجر الأساسي و بعض ملحقاته الثابتة وفق للمعيار الأول أي على أساس وحدة حساب زمنية معينة، أما العلاوات و المكافآت و الحوافز التشجيعية فتحدد على أساس المعيار الثاني وهو معيار المردودية .</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   مع الإشارة إلى أن المشرع الجزائري في قانون علاقات العمل لم ينص صر</w:t>
      </w:r>
      <w:r w:rsidR="00932E38" w:rsidRPr="00BC2D5D">
        <w:rPr>
          <w:rFonts w:ascii="Traditional Arabic" w:eastAsia="Times New Roman" w:hAnsi="Traditional Arabic" w:cs="Traditional Arabic"/>
          <w:sz w:val="32"/>
          <w:szCs w:val="32"/>
          <w:bdr w:val="none" w:sz="0" w:space="0" w:color="auto" w:frame="1"/>
          <w:shd w:val="clear" w:color="auto" w:fill="FFFFFF"/>
          <w:rtl/>
          <w:lang w:eastAsia="fr-FR"/>
        </w:rPr>
        <w:t>احة على اعتماد مدة زمنية</w:t>
      </w:r>
      <w:r w:rsidR="00932E38" w:rsidRPr="00BC2D5D">
        <w:rPr>
          <w:rFonts w:ascii="Traditional Arabic" w:eastAsia="Times New Roman" w:hAnsi="Traditional Arabic" w:cs="Traditional Arabic" w:hint="cs"/>
          <w:sz w:val="32"/>
          <w:szCs w:val="32"/>
          <w:bdr w:val="none" w:sz="0" w:space="0" w:color="auto" w:frame="1"/>
          <w:shd w:val="clear" w:color="auto" w:fill="FFFFFF"/>
          <w:rtl/>
          <w:lang w:eastAsia="fr-FR"/>
        </w:rPr>
        <w:t xml:space="preserve"> </w:t>
      </w:r>
      <w:r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معينة حيث نص على وجوب دفع الأجر المستحق للعامل عند حلول الأجل فقط في المادة 88 في حين نص على معيار المردودية في المادة 82 </w:t>
      </w:r>
      <w:r w:rsidR="00932E38" w:rsidRPr="00BC2D5D">
        <w:rPr>
          <w:rFonts w:ascii="Traditional Arabic" w:eastAsia="Times New Roman" w:hAnsi="Traditional Arabic" w:cs="Traditional Arabic" w:hint="cs"/>
          <w:sz w:val="32"/>
          <w:szCs w:val="32"/>
          <w:bdr w:val="none" w:sz="0" w:space="0" w:color="auto" w:frame="1"/>
          <w:shd w:val="clear" w:color="auto" w:fill="FFFFFF"/>
          <w:rtl/>
          <w:lang w:eastAsia="fr-FR"/>
        </w:rPr>
        <w:t xml:space="preserve">و </w:t>
      </w:r>
      <w:r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المادة 85 </w:t>
      </w:r>
    </w:p>
    <w:p w:rsidR="00182D26" w:rsidRPr="0086076A"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b/>
          <w:bCs/>
          <w:color w:val="7030A0"/>
          <w:sz w:val="32"/>
          <w:szCs w:val="32"/>
          <w:bdr w:val="none" w:sz="0" w:space="0" w:color="auto" w:frame="1"/>
          <w:shd w:val="clear" w:color="auto" w:fill="FFFFFF"/>
          <w:rtl/>
          <w:lang w:eastAsia="fr-FR"/>
        </w:rPr>
      </w:pPr>
      <w:r w:rsidRPr="0086076A">
        <w:rPr>
          <w:rFonts w:ascii="Traditional Arabic" w:eastAsia="Times New Roman" w:hAnsi="Traditional Arabic" w:cs="Traditional Arabic"/>
          <w:b/>
          <w:bCs/>
          <w:color w:val="7030A0"/>
          <w:sz w:val="32"/>
          <w:szCs w:val="32"/>
          <w:bdr w:val="none" w:sz="0" w:space="0" w:color="auto" w:frame="1"/>
          <w:shd w:val="clear" w:color="auto" w:fill="FFFFFF"/>
          <w:rtl/>
          <w:lang w:eastAsia="fr-FR"/>
        </w:rPr>
        <w:t>الفرع الثالث : مكونات الأجر</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يمكن تصنيف مكونات الأجر إلى عنصرين هما: الأجر الثابت و الأجر المتغير </w:t>
      </w:r>
      <w:r w:rsidR="00476AF0" w:rsidRPr="00BC2D5D">
        <w:rPr>
          <w:rStyle w:val="Appelnotedebasdep"/>
          <w:rFonts w:ascii="Traditional Arabic" w:eastAsia="Times New Roman" w:hAnsi="Traditional Arabic" w:cs="Traditional Arabic"/>
          <w:sz w:val="32"/>
          <w:szCs w:val="32"/>
          <w:bdr w:val="none" w:sz="0" w:space="0" w:color="auto" w:frame="1"/>
          <w:shd w:val="clear" w:color="auto" w:fill="FFFFFF"/>
          <w:rtl/>
          <w:lang w:eastAsia="fr-FR"/>
        </w:rPr>
        <w:footnoteReference w:id="8"/>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b/>
          <w:bCs/>
          <w:sz w:val="32"/>
          <w:szCs w:val="32"/>
          <w:bdr w:val="none" w:sz="0" w:space="0" w:color="auto" w:frame="1"/>
          <w:shd w:val="clear" w:color="auto" w:fill="FFFFFF"/>
          <w:rtl/>
          <w:lang w:eastAsia="fr-FR"/>
        </w:rPr>
      </w:pP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أولا : الأجر الثابت و يتكون من:</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1. الأجر الوطني الأدنى المضمون.</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2. الأجر الأساسي أو القاعــدي.</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3. التعويضات الثابتة ( المرتبطة بمنصب العمل ).</w:t>
      </w:r>
    </w:p>
    <w:p w:rsidR="0064750D" w:rsidRPr="00BC2D5D" w:rsidRDefault="00476AF0"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lang w:eastAsia="fr-FR"/>
        </w:rPr>
      </w:pPr>
      <w:r w:rsidRPr="00BC2D5D">
        <w:rPr>
          <w:rFonts w:ascii="Traditional Arabic" w:eastAsia="Times New Roman" w:hAnsi="Traditional Arabic" w:cs="Traditional Arabic" w:hint="cs"/>
          <w:sz w:val="32"/>
          <w:szCs w:val="32"/>
          <w:bdr w:val="none" w:sz="0" w:space="0" w:color="auto" w:frame="1"/>
          <w:shd w:val="clear" w:color="auto" w:fill="FFFFFF"/>
          <w:rtl/>
          <w:lang w:eastAsia="fr-FR"/>
        </w:rPr>
        <w:t>4</w:t>
      </w:r>
      <w:r w:rsidR="00182D26" w:rsidRPr="00BC2D5D">
        <w:rPr>
          <w:rFonts w:ascii="Traditional Arabic" w:eastAsia="Times New Roman" w:hAnsi="Traditional Arabic" w:cs="Traditional Arabic"/>
          <w:b/>
          <w:bCs/>
          <w:sz w:val="32"/>
          <w:szCs w:val="32"/>
          <w:bdr w:val="none" w:sz="0" w:space="0" w:color="auto" w:frame="1"/>
          <w:shd w:val="clear" w:color="auto" w:fill="FFFFFF"/>
          <w:rtl/>
          <w:lang w:eastAsia="fr-FR"/>
        </w:rPr>
        <w:t>. الأجر الوطني الأدنى المضمـون:</w:t>
      </w:r>
      <w:r w:rsidR="00182D26" w:rsidRPr="00BC2D5D">
        <w:rPr>
          <w:rFonts w:ascii="Traditional Arabic" w:eastAsia="Times New Roman" w:hAnsi="Traditional Arabic" w:cs="Traditional Arabic"/>
          <w:sz w:val="32"/>
          <w:szCs w:val="32"/>
          <w:bdr w:val="none" w:sz="0" w:space="0" w:color="auto" w:frame="1"/>
          <w:shd w:val="clear" w:color="auto" w:fill="FFFFFF"/>
          <w:rtl/>
          <w:lang w:eastAsia="fr-FR"/>
        </w:rPr>
        <w:t> وهو الحد الأدنى للأجر يطبق على كافة العمال و كافة النشاطات في جميع القطاعات دون استثناء و يتم تحديده من طرف السلطة العامة </w:t>
      </w:r>
      <w:r w:rsidRPr="00BC2D5D">
        <w:rPr>
          <w:rFonts w:ascii="Traditional Arabic" w:eastAsia="Times New Roman" w:hAnsi="Traditional Arabic" w:cs="Traditional Arabic" w:hint="cs"/>
          <w:sz w:val="32"/>
          <w:szCs w:val="32"/>
          <w:bdr w:val="none" w:sz="0" w:space="0" w:color="auto" w:frame="1"/>
          <w:shd w:val="clear" w:color="auto" w:fill="FFFFFF"/>
          <w:rtl/>
          <w:lang w:eastAsia="fr-FR"/>
        </w:rPr>
        <w:t xml:space="preserve">، </w:t>
      </w:r>
      <w:r w:rsidRPr="00BC2D5D">
        <w:rPr>
          <w:rStyle w:val="Appelnotedebasdep"/>
          <w:rFonts w:ascii="Traditional Arabic" w:eastAsia="Times New Roman" w:hAnsi="Traditional Arabic" w:cs="Traditional Arabic"/>
          <w:sz w:val="32"/>
          <w:szCs w:val="32"/>
          <w:bdr w:val="none" w:sz="0" w:space="0" w:color="auto" w:frame="1"/>
          <w:shd w:val="clear" w:color="auto" w:fill="FFFFFF"/>
          <w:rtl/>
          <w:lang w:eastAsia="fr-FR"/>
        </w:rPr>
        <w:footnoteReference w:id="9"/>
      </w:r>
      <w:r w:rsidR="00182D26" w:rsidRPr="00BC2D5D">
        <w:rPr>
          <w:rFonts w:ascii="Traditional Arabic" w:eastAsia="Times New Roman" w:hAnsi="Traditional Arabic" w:cs="Traditional Arabic"/>
          <w:sz w:val="32"/>
          <w:szCs w:val="32"/>
          <w:bdr w:val="none" w:sz="0" w:space="0" w:color="auto" w:frame="1"/>
          <w:shd w:val="clear" w:color="auto" w:fill="FFFFFF"/>
          <w:rtl/>
          <w:lang w:eastAsia="fr-FR"/>
        </w:rPr>
        <w:t>هذا ما تنص عليه المادة 87 من ق.ع.ع  </w:t>
      </w:r>
      <w:r w:rsidR="0064750D"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و يوجد إلى جانب الأجر الوطني الأدنى المضمون الحد الأدنى وهو نوع آخر من الأجر الذي يحدد بواسطة الاتفاقيات الجماعية للعمل، حيث تنص المادة 120 فقرة 3 من ق.ع.ع </w:t>
      </w:r>
      <w:r w:rsidR="0064750D"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شروط التشغيل و العمل و يمكنها أن تعالج خصوصا : الأجور الأساسية الدنيا المطابقة </w:t>
      </w:r>
      <w:r w:rsidR="0064750D"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2</w:t>
      </w: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w:t>
      </w:r>
      <w:r w:rsidR="0064750D" w:rsidRPr="00BC2D5D">
        <w:rPr>
          <w:rFonts w:ascii="Traditional Arabic" w:eastAsia="Times New Roman" w:hAnsi="Traditional Arabic" w:cs="Traditional Arabic"/>
          <w:b/>
          <w:bCs/>
          <w:sz w:val="32"/>
          <w:szCs w:val="32"/>
          <w:bdr w:val="none" w:sz="0" w:space="0" w:color="auto" w:frame="1"/>
          <w:shd w:val="clear" w:color="auto" w:fill="FFFFFF"/>
          <w:rtl/>
          <w:lang w:eastAsia="fr-FR"/>
        </w:rPr>
        <w:t xml:space="preserve"> </w:t>
      </w: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الأجر الأساسي أو القاعدي:</w:t>
      </w:r>
      <w:r w:rsidRPr="00BC2D5D">
        <w:rPr>
          <w:rFonts w:ascii="Traditional Arabic" w:eastAsia="Times New Roman" w:hAnsi="Traditional Arabic" w:cs="Traditional Arabic"/>
          <w:sz w:val="32"/>
          <w:szCs w:val="32"/>
          <w:bdr w:val="none" w:sz="0" w:space="0" w:color="auto" w:frame="1"/>
          <w:shd w:val="clear" w:color="auto" w:fill="FFFFFF"/>
          <w:rtl/>
          <w:lang w:eastAsia="fr-FR"/>
        </w:rPr>
        <w:t> وهو المبلغ الأساسي القار في الأجر الذي يتقاضاه العامل مقابل عمل أداه </w:t>
      </w:r>
      <w:r w:rsidR="003F780B" w:rsidRPr="00BC2D5D">
        <w:rPr>
          <w:rFonts w:ascii="Traditional Arabic" w:eastAsia="Times New Roman" w:hAnsi="Traditional Arabic" w:cs="Traditional Arabic"/>
          <w:sz w:val="32"/>
          <w:szCs w:val="32"/>
          <w:bdr w:val="none" w:sz="0" w:space="0" w:color="auto" w:frame="1"/>
          <w:shd w:val="clear" w:color="auto" w:fill="FFFFFF"/>
          <w:lang w:eastAsia="fr-FR"/>
        </w:rPr>
        <w:t xml:space="preserve"> </w:t>
      </w:r>
      <w:r w:rsidR="003F780B" w:rsidRPr="00BC2D5D">
        <w:rPr>
          <w:rFonts w:ascii="Traditional Arabic" w:eastAsia="Times New Roman" w:hAnsi="Traditional Arabic" w:cs="Traditional Arabic"/>
          <w:sz w:val="32"/>
          <w:szCs w:val="32"/>
          <w:bdr w:val="none" w:sz="0" w:space="0" w:color="auto" w:frame="1"/>
          <w:shd w:val="clear" w:color="auto" w:fill="FFFFFF"/>
          <w:rtl/>
          <w:lang w:eastAsia="fr-FR"/>
        </w:rPr>
        <w:t>وهو ما قصد</w:t>
      </w:r>
      <w:r w:rsidR="003F780B" w:rsidRPr="00BC2D5D">
        <w:rPr>
          <w:rFonts w:ascii="Traditional Arabic" w:eastAsia="Times New Roman" w:hAnsi="Traditional Arabic" w:cs="Traditional Arabic"/>
          <w:sz w:val="32"/>
          <w:szCs w:val="32"/>
          <w:bdr w:val="none" w:sz="0" w:space="0" w:color="auto" w:frame="1"/>
          <w:shd w:val="clear" w:color="auto" w:fill="FFFFFF"/>
          <w:lang w:eastAsia="fr-FR"/>
        </w:rPr>
        <w:t xml:space="preserve"> </w:t>
      </w:r>
      <w:r w:rsidR="003F780B" w:rsidRPr="00BC2D5D">
        <w:rPr>
          <w:rFonts w:ascii="Traditional Arabic" w:eastAsia="Times New Roman" w:hAnsi="Traditional Arabic" w:cs="Traditional Arabic" w:hint="cs"/>
          <w:sz w:val="32"/>
          <w:szCs w:val="32"/>
          <w:bdr w:val="none" w:sz="0" w:space="0" w:color="auto" w:frame="1"/>
          <w:shd w:val="clear" w:color="auto" w:fill="FFFFFF"/>
          <w:rtl/>
          <w:lang w:eastAsia="fr-FR" w:bidi="ar-DZ"/>
        </w:rPr>
        <w:t xml:space="preserve">ه </w:t>
      </w:r>
      <w:r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المشرع في المادة 81 فقرة 1 من ق.ع.ع ، و يكون لتصنيف منصب العمل علاقة مباشرة بتحديد </w:t>
      </w:r>
      <w:r w:rsidRPr="00BC2D5D">
        <w:rPr>
          <w:rFonts w:ascii="Traditional Arabic" w:eastAsia="Times New Roman" w:hAnsi="Traditional Arabic" w:cs="Traditional Arabic"/>
          <w:sz w:val="32"/>
          <w:szCs w:val="32"/>
          <w:bdr w:val="none" w:sz="0" w:space="0" w:color="auto" w:frame="1"/>
          <w:shd w:val="clear" w:color="auto" w:fill="FFFFFF"/>
          <w:rtl/>
          <w:lang w:eastAsia="fr-FR"/>
        </w:rPr>
        <w:lastRenderedPageBreak/>
        <w:t xml:space="preserve">الأجر المقابل لذلك المنصب، حيث يمنح لكل منصب عمل مجموعة من النقاط الاستدلالية المتمثلة في درجة التأهيل و الجهد المتطلب </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3</w:t>
      </w:r>
      <w:r w:rsidR="009D52A7" w:rsidRPr="00BC2D5D">
        <w:rPr>
          <w:rFonts w:ascii="Traditional Arabic" w:eastAsia="Times New Roman" w:hAnsi="Traditional Arabic" w:cs="Traditional Arabic" w:hint="cs"/>
          <w:sz w:val="32"/>
          <w:szCs w:val="32"/>
          <w:bdr w:val="none" w:sz="0" w:space="0" w:color="auto" w:frame="1"/>
          <w:shd w:val="clear" w:color="auto" w:fill="FFFFFF"/>
          <w:rtl/>
          <w:lang w:eastAsia="fr-FR"/>
        </w:rPr>
        <w:t xml:space="preserve">- </w:t>
      </w: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التعويضات الثابتة أو المرتبطة بمنصب العمل</w:t>
      </w:r>
      <w:r w:rsidRPr="00BC2D5D">
        <w:rPr>
          <w:rFonts w:ascii="Traditional Arabic" w:eastAsia="Times New Roman" w:hAnsi="Traditional Arabic" w:cs="Traditional Arabic"/>
          <w:sz w:val="32"/>
          <w:szCs w:val="32"/>
          <w:bdr w:val="none" w:sz="0" w:space="0" w:color="auto" w:frame="1"/>
          <w:shd w:val="clear" w:color="auto" w:fill="FFFFFF"/>
          <w:rtl/>
          <w:lang w:eastAsia="fr-FR"/>
        </w:rPr>
        <w:t>: تنص المادة 81 فـقرة 2 من ق.ع.ع على التعويضـات و هناك 3 أنواع:</w:t>
      </w:r>
    </w:p>
    <w:p w:rsidR="00182D26" w:rsidRPr="00BC2D5D" w:rsidRDefault="003F780B"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hint="cs"/>
          <w:sz w:val="32"/>
          <w:szCs w:val="32"/>
          <w:bdr w:val="none" w:sz="0" w:space="0" w:color="auto" w:frame="1"/>
          <w:shd w:val="clear" w:color="auto" w:fill="FFFFFF"/>
          <w:rtl/>
          <w:lang w:eastAsia="fr-FR"/>
        </w:rPr>
        <w:t xml:space="preserve">- </w:t>
      </w:r>
      <w:r w:rsidR="00182D26" w:rsidRPr="00BC2D5D">
        <w:rPr>
          <w:rFonts w:ascii="Traditional Arabic" w:eastAsia="Times New Roman" w:hAnsi="Traditional Arabic" w:cs="Traditional Arabic"/>
          <w:sz w:val="32"/>
          <w:szCs w:val="32"/>
          <w:bdr w:val="none" w:sz="0" w:space="0" w:color="auto" w:frame="1"/>
          <w:shd w:val="clear" w:color="auto" w:fill="FFFFFF"/>
          <w:rtl/>
          <w:lang w:eastAsia="fr-FR"/>
        </w:rPr>
        <w:t> </w:t>
      </w:r>
      <w:r w:rsidR="00182D26" w:rsidRPr="00BC2D5D">
        <w:rPr>
          <w:rFonts w:ascii="Traditional Arabic" w:eastAsia="Times New Roman" w:hAnsi="Traditional Arabic" w:cs="Traditional Arabic"/>
          <w:b/>
          <w:bCs/>
          <w:sz w:val="32"/>
          <w:szCs w:val="32"/>
          <w:bdr w:val="none" w:sz="0" w:space="0" w:color="auto" w:frame="1"/>
          <w:shd w:val="clear" w:color="auto" w:fill="FFFFFF"/>
          <w:rtl/>
          <w:lang w:eastAsia="fr-FR"/>
        </w:rPr>
        <w:t>تعويض الأقدمية و الخبرة</w:t>
      </w:r>
      <w:r w:rsidR="00182D26" w:rsidRPr="00BC2D5D">
        <w:rPr>
          <w:rFonts w:ascii="Traditional Arabic" w:eastAsia="Times New Roman" w:hAnsi="Traditional Arabic" w:cs="Traditional Arabic"/>
          <w:sz w:val="32"/>
          <w:szCs w:val="32"/>
          <w:bdr w:val="none" w:sz="0" w:space="0" w:color="auto" w:frame="1"/>
          <w:shd w:val="clear" w:color="auto" w:fill="FFFFFF"/>
          <w:rtl/>
          <w:lang w:eastAsia="fr-FR"/>
        </w:rPr>
        <w:t>: و يتم هذا التعويض عن طريق الترقية في السلم المهني</w:t>
      </w:r>
    </w:p>
    <w:p w:rsidR="00182D26" w:rsidRPr="00BC2D5D" w:rsidRDefault="00182D26" w:rsidP="009D52A7">
      <w:pPr>
        <w:pStyle w:val="Paragraphedeliste"/>
        <w:numPr>
          <w:ilvl w:val="0"/>
          <w:numId w:val="4"/>
        </w:numPr>
        <w:shd w:val="clear" w:color="auto" w:fill="FFFFFF"/>
        <w:tabs>
          <w:tab w:val="right" w:pos="993"/>
        </w:tabs>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تعويض الضرر أو المخاطر: و هو التعويض عن أضرار المخاطر الناتجة عن ظروف عمل خاصة لم تأخذ بعين الاعتبار عند التصنيف.</w:t>
      </w:r>
    </w:p>
    <w:p w:rsidR="00182D26" w:rsidRPr="00BC2D5D" w:rsidRDefault="00182D26" w:rsidP="009D52A7">
      <w:pPr>
        <w:pStyle w:val="Paragraphedeliste"/>
        <w:numPr>
          <w:ilvl w:val="0"/>
          <w:numId w:val="4"/>
        </w:numPr>
        <w:shd w:val="clear" w:color="auto" w:fill="FFFFFF"/>
        <w:tabs>
          <w:tab w:val="right" w:pos="709"/>
          <w:tab w:val="right" w:pos="851"/>
        </w:tabs>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 </w:t>
      </w: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تعويض المنطقة</w:t>
      </w:r>
      <w:r w:rsidRPr="00BC2D5D">
        <w:rPr>
          <w:rFonts w:ascii="Traditional Arabic" w:eastAsia="Times New Roman" w:hAnsi="Traditional Arabic" w:cs="Traditional Arabic"/>
          <w:sz w:val="32"/>
          <w:szCs w:val="32"/>
          <w:bdr w:val="none" w:sz="0" w:space="0" w:color="auto" w:frame="1"/>
          <w:shd w:val="clear" w:color="auto" w:fill="FFFFFF"/>
          <w:rtl/>
          <w:lang w:eastAsia="fr-FR"/>
        </w:rPr>
        <w:t>: و هو الذي يمنح للعامل عندما يكون منصب عمله في منطقة جغرافية نائية وصعبة.</w:t>
      </w:r>
    </w:p>
    <w:p w:rsidR="00182D26" w:rsidRPr="00BC2D5D" w:rsidRDefault="00182D26" w:rsidP="009D52A7">
      <w:pPr>
        <w:pStyle w:val="Paragraphedeliste"/>
        <w:numPr>
          <w:ilvl w:val="0"/>
          <w:numId w:val="4"/>
        </w:numPr>
        <w:shd w:val="clear" w:color="auto" w:fill="FFFFFF"/>
        <w:bidi/>
        <w:spacing w:after="0" w:line="240" w:lineRule="auto"/>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المنح العائلية</w:t>
      </w:r>
      <w:r w:rsidRPr="00BC2D5D">
        <w:rPr>
          <w:rFonts w:ascii="Traditional Arabic" w:eastAsia="Times New Roman" w:hAnsi="Traditional Arabic" w:cs="Traditional Arabic"/>
          <w:sz w:val="32"/>
          <w:szCs w:val="32"/>
          <w:bdr w:val="none" w:sz="0" w:space="0" w:color="auto" w:frame="1"/>
          <w:shd w:val="clear" w:color="auto" w:fill="FFFFFF"/>
          <w:rtl/>
          <w:lang w:eastAsia="fr-FR"/>
        </w:rPr>
        <w:t>: و تتمثل في تقديم مبالغ مالية محددة للعامل على أساس عدد الأبناء الذين هم في كفالته إلى سن الرشد أي طوال المرحلة الدراسية.</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هذه أهم العناصر الثابتة والدائمة الملحقة بالأجر القاعدي، و التي تكون الجزء الثابت من الأجر (</w:t>
      </w:r>
      <w:bookmarkStart w:id="0" w:name="_ftnref51"/>
      <w:r w:rsidR="003B44A1" w:rsidRPr="00BC2D5D">
        <w:rPr>
          <w:rFonts w:ascii="Traditional Arabic" w:eastAsia="Times New Roman" w:hAnsi="Traditional Arabic" w:cs="Traditional Arabic"/>
          <w:sz w:val="32"/>
          <w:szCs w:val="32"/>
          <w:bdr w:val="none" w:sz="0" w:space="0" w:color="auto" w:frame="1"/>
          <w:shd w:val="clear" w:color="auto" w:fill="FFFFFF"/>
          <w:rtl/>
          <w:lang w:eastAsia="fr-FR"/>
        </w:rPr>
        <w:fldChar w:fldCharType="begin"/>
      </w:r>
      <w:r w:rsidRPr="00BC2D5D">
        <w:rPr>
          <w:rFonts w:ascii="Traditional Arabic" w:eastAsia="Times New Roman" w:hAnsi="Traditional Arabic" w:cs="Traditional Arabic"/>
          <w:sz w:val="32"/>
          <w:szCs w:val="32"/>
          <w:bdr w:val="none" w:sz="0" w:space="0" w:color="auto" w:frame="1"/>
          <w:shd w:val="clear" w:color="auto" w:fill="FFFFFF"/>
          <w:rtl/>
          <w:lang w:eastAsia="fr-FR"/>
        </w:rPr>
        <w:instrText xml:space="preserve"> </w:instrText>
      </w:r>
      <w:r w:rsidRPr="00BC2D5D">
        <w:rPr>
          <w:rFonts w:ascii="Traditional Arabic" w:eastAsia="Times New Roman" w:hAnsi="Traditional Arabic" w:cs="Traditional Arabic"/>
          <w:sz w:val="32"/>
          <w:szCs w:val="32"/>
          <w:bdr w:val="none" w:sz="0" w:space="0" w:color="auto" w:frame="1"/>
          <w:shd w:val="clear" w:color="auto" w:fill="FFFFFF"/>
          <w:lang w:eastAsia="fr-FR"/>
        </w:rPr>
        <w:instrText>HYPERLINK "http://www.startimes2.com/f.aspx?mode=f&amp;edit=newtopic&amp;f=58&amp;src=http%3A//www.startimes2.com/f.aspx%3Ft%3D16450828" \l "_ftn51" \o "" \t "_new</w:instrText>
      </w:r>
      <w:r w:rsidRPr="00BC2D5D">
        <w:rPr>
          <w:rFonts w:ascii="Traditional Arabic" w:eastAsia="Times New Roman" w:hAnsi="Traditional Arabic" w:cs="Traditional Arabic"/>
          <w:sz w:val="32"/>
          <w:szCs w:val="32"/>
          <w:bdr w:val="none" w:sz="0" w:space="0" w:color="auto" w:frame="1"/>
          <w:shd w:val="clear" w:color="auto" w:fill="FFFFFF"/>
          <w:rtl/>
          <w:lang w:eastAsia="fr-FR"/>
        </w:rPr>
        <w:instrText xml:space="preserve">" </w:instrText>
      </w:r>
      <w:r w:rsidR="003B44A1" w:rsidRPr="00BC2D5D">
        <w:rPr>
          <w:rFonts w:ascii="Traditional Arabic" w:eastAsia="Times New Roman" w:hAnsi="Traditional Arabic" w:cs="Traditional Arabic"/>
          <w:sz w:val="32"/>
          <w:szCs w:val="32"/>
          <w:bdr w:val="none" w:sz="0" w:space="0" w:color="auto" w:frame="1"/>
          <w:shd w:val="clear" w:color="auto" w:fill="FFFFFF"/>
          <w:rtl/>
          <w:lang w:eastAsia="fr-FR"/>
        </w:rPr>
        <w:fldChar w:fldCharType="separate"/>
      </w:r>
      <w:r w:rsidRPr="00BC2D5D">
        <w:rPr>
          <w:rFonts w:ascii="Traditional Arabic" w:eastAsia="Times New Roman" w:hAnsi="Traditional Arabic" w:cs="Traditional Arabic"/>
          <w:sz w:val="32"/>
          <w:szCs w:val="32"/>
          <w:bdr w:val="none" w:sz="0" w:space="0" w:color="auto" w:frame="1"/>
          <w:shd w:val="clear" w:color="auto" w:fill="FFFFFF"/>
          <w:rtl/>
          <w:lang w:eastAsia="fr-FR"/>
        </w:rPr>
        <w:t> [51]</w:t>
      </w:r>
      <w:r w:rsidR="003B44A1" w:rsidRPr="00BC2D5D">
        <w:rPr>
          <w:rFonts w:ascii="Traditional Arabic" w:eastAsia="Times New Roman" w:hAnsi="Traditional Arabic" w:cs="Traditional Arabic"/>
          <w:sz w:val="32"/>
          <w:szCs w:val="32"/>
          <w:bdr w:val="none" w:sz="0" w:space="0" w:color="auto" w:frame="1"/>
          <w:shd w:val="clear" w:color="auto" w:fill="FFFFFF"/>
          <w:rtl/>
          <w:lang w:eastAsia="fr-FR"/>
        </w:rPr>
        <w:fldChar w:fldCharType="end"/>
      </w:r>
      <w:bookmarkEnd w:id="0"/>
      <w:r w:rsidRPr="00BC2D5D">
        <w:rPr>
          <w:rFonts w:ascii="Traditional Arabic" w:eastAsia="Times New Roman" w:hAnsi="Traditional Arabic" w:cs="Traditional Arabic"/>
          <w:sz w:val="32"/>
          <w:szCs w:val="32"/>
          <w:bdr w:val="none" w:sz="0" w:space="0" w:color="auto" w:frame="1"/>
          <w:shd w:val="clear" w:color="auto" w:fill="FFFFFF"/>
          <w:rtl/>
          <w:lang w:eastAsia="fr-FR"/>
        </w:rPr>
        <w:t>).</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ثانيا : الأجر المتغير</w:t>
      </w:r>
      <w:r w:rsidRPr="00BC2D5D">
        <w:rPr>
          <w:rFonts w:ascii="Traditional Arabic" w:eastAsia="Times New Roman" w:hAnsi="Traditional Arabic" w:cs="Traditional Arabic"/>
          <w:sz w:val="32"/>
          <w:szCs w:val="32"/>
          <w:bdr w:val="none" w:sz="0" w:space="0" w:color="auto" w:frame="1"/>
          <w:shd w:val="clear" w:color="auto" w:fill="FFFFFF"/>
          <w:rtl/>
          <w:lang w:eastAsia="fr-FR"/>
        </w:rPr>
        <w:t>: يتكون الأجر المتغير من مجموعة من العناصر المتغيرة من حيث الكم أي القيمة المالية و من حيث عنصر الديمومة و الاستقرار</w:t>
      </w:r>
      <w:r w:rsidR="003F780B"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1.</w:t>
      </w:r>
      <w:r w:rsidR="009D52A7" w:rsidRPr="00BC2D5D">
        <w:rPr>
          <w:rFonts w:ascii="Traditional Arabic" w:eastAsia="Times New Roman" w:hAnsi="Traditional Arabic" w:cs="Traditional Arabic"/>
          <w:b/>
          <w:bCs/>
          <w:sz w:val="32"/>
          <w:szCs w:val="32"/>
          <w:bdr w:val="none" w:sz="0" w:space="0" w:color="auto" w:frame="1"/>
          <w:shd w:val="clear" w:color="auto" w:fill="FFFFFF"/>
          <w:rtl/>
          <w:lang w:eastAsia="fr-FR"/>
        </w:rPr>
        <w:t xml:space="preserve"> </w:t>
      </w: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التعويضات:</w:t>
      </w:r>
      <w:r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تمنح للعامل متى قام بعمل إضافي عن العمل المقرر له، أو قام بعمل في غير الظروف العادية أو مقابل المصاريف التي يكون العامل قد أنفقها أثناء قيامه بمهمة معينة أو بمناسبتها، و هذا ما تتضمنه المادة 81 فقرة 2 من ق.ع.ع ، و الحالات التي تتعلق بالتعويضات </w:t>
      </w:r>
      <w:r w:rsidR="003F780B"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p>
    <w:p w:rsidR="00182D26" w:rsidRPr="0086076A"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b/>
          <w:bCs/>
          <w:color w:val="7030A0"/>
          <w:sz w:val="32"/>
          <w:szCs w:val="32"/>
          <w:bdr w:val="none" w:sz="0" w:space="0" w:color="auto" w:frame="1"/>
          <w:shd w:val="clear" w:color="auto" w:fill="FFFFFF"/>
          <w:rtl/>
          <w:lang w:eastAsia="fr-FR"/>
        </w:rPr>
      </w:pPr>
      <w:r w:rsidRPr="0086076A">
        <w:rPr>
          <w:rFonts w:ascii="Traditional Arabic" w:eastAsia="Times New Roman" w:hAnsi="Traditional Arabic" w:cs="Traditional Arabic"/>
          <w:b/>
          <w:bCs/>
          <w:color w:val="7030A0"/>
          <w:sz w:val="32"/>
          <w:szCs w:val="32"/>
          <w:bdr w:val="none" w:sz="0" w:space="0" w:color="auto" w:frame="1"/>
          <w:shd w:val="clear" w:color="auto" w:fill="FFFFFF"/>
          <w:rtl/>
          <w:lang w:eastAsia="fr-FR"/>
        </w:rPr>
        <w:t>الفرع الرابع : الحماية القانونية للأجر</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تحضى الأجور بحماية قانونية مشددة نظرا لطابعها الاجتماعي، وهناك ثلاث مبادئ لحمايتها وهي:</w:t>
      </w:r>
    </w:p>
    <w:p w:rsidR="003F780B"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1. </w:t>
      </w: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مبدأ امتياز الأجور عن بقية الديون الأخرى</w:t>
      </w:r>
      <w:r w:rsidRPr="00BC2D5D">
        <w:rPr>
          <w:rFonts w:ascii="Traditional Arabic" w:eastAsia="Times New Roman" w:hAnsi="Traditional Arabic" w:cs="Traditional Arabic"/>
          <w:sz w:val="32"/>
          <w:szCs w:val="32"/>
          <w:bdr w:val="none" w:sz="0" w:space="0" w:color="auto" w:frame="1"/>
          <w:shd w:val="clear" w:color="auto" w:fill="FFFFFF"/>
          <w:rtl/>
          <w:lang w:eastAsia="fr-FR"/>
        </w:rPr>
        <w:t>: أي امتياز و أسبقية الحقوق المالية للعمال المتمثلة في الأجور و مختلف الملحقات التابعة لها، كالعلاوات و المكافآت عن الديون الأخرى التي تترتب على المستخدم مهما كانت طبيعتها مدنية أو تجارية أو تلك المتعلقة بالديون العامة كالضرائب و مستحقات الضمان الاجتماعي أو دين للخزينة العامة أو للغير، و هذا ما نصت عليه المادة 89 من ق.ع.ع </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2. </w:t>
      </w: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مبدأ عدم قابلية الحجز على الكتلة الأجرية</w:t>
      </w:r>
      <w:r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 و هو مبدأ مكمل للمبدأ السابق حيث يشكل الأجر حقا مكتسبا للعمال لا يمكن المساس به و هذا ما نصت عليه المادة 90 من ق.ع.ع </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3</w:t>
      </w: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 مبدأ بطلان التنازل عن الأجر</w:t>
      </w:r>
      <w:r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 أي بطلان أي تنازل من العامل لكامل أو جزء من أجره بغض النظر عن التنازل سواء برضاه أو بدونه و هذا ما تنص عليه المادة 137 من ق.ع.</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b/>
          <w:bCs/>
          <w:sz w:val="32"/>
          <w:szCs w:val="32"/>
          <w:bdr w:val="none" w:sz="0" w:space="0" w:color="auto" w:frame="1"/>
          <w:shd w:val="clear" w:color="auto" w:fill="FFFFFF"/>
          <w:rtl/>
          <w:lang w:eastAsia="fr-FR"/>
        </w:rPr>
      </w:pP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الفرع الخامس : التدابير الاحتياطية لضمان الدفع السليم للأجر:</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 وضع المشرع عدة تدابير و احتياطات من شانها ضمان الدفع السليم و المنتظم للأجر و تتمثل في :</w:t>
      </w:r>
    </w:p>
    <w:p w:rsidR="003F780B"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lastRenderedPageBreak/>
        <w:t> </w:t>
      </w:r>
      <w:r w:rsidR="003F780B"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Pr="00BC2D5D">
        <w:rPr>
          <w:rFonts w:ascii="Traditional Arabic" w:eastAsia="Times New Roman" w:hAnsi="Traditional Arabic" w:cs="Traditional Arabic"/>
          <w:sz w:val="32"/>
          <w:szCs w:val="32"/>
          <w:bdr w:val="none" w:sz="0" w:space="0" w:color="auto" w:frame="1"/>
          <w:shd w:val="clear" w:color="auto" w:fill="FFFFFF"/>
          <w:rtl/>
          <w:lang w:eastAsia="fr-FR"/>
        </w:rPr>
        <w:t> وجوب تسليم العامل الأجر بصفة شخصية و مباشرة و مقابل العمل الذي أداه و هذا ما تنص عليه المادة 80من ق.ع.ع </w:t>
      </w:r>
    </w:p>
    <w:p w:rsidR="00182D26" w:rsidRPr="00BC2D5D" w:rsidRDefault="00182D26" w:rsidP="009D52A7">
      <w:pPr>
        <w:pStyle w:val="Paragraphedeliste"/>
        <w:numPr>
          <w:ilvl w:val="0"/>
          <w:numId w:val="4"/>
        </w:numPr>
        <w:shd w:val="clear" w:color="auto" w:fill="FFFFFF"/>
        <w:tabs>
          <w:tab w:val="right" w:pos="851"/>
        </w:tabs>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 دفع الأجر في الزمان و المكان العاديين و عدم دفعه في أوقات الراحة و العطل و الأعياد، أما بالنسبة لمكان الدفع فهو يتم في أماكن مخصصة لدفع الأجر مثل مصلحة البريد والمواصلات.</w:t>
      </w:r>
    </w:p>
    <w:p w:rsidR="00182D26" w:rsidRPr="00BC2D5D" w:rsidRDefault="00182D26" w:rsidP="009D52A7">
      <w:pPr>
        <w:shd w:val="clear" w:color="auto" w:fill="FFFFFF"/>
        <w:tabs>
          <w:tab w:val="right" w:pos="284"/>
        </w:tabs>
        <w:bidi/>
        <w:spacing w:after="0" w:line="240" w:lineRule="auto"/>
        <w:ind w:left="142"/>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 </w:t>
      </w:r>
      <w:r w:rsidR="003F780B"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Pr="00BC2D5D">
        <w:rPr>
          <w:rFonts w:ascii="Traditional Arabic" w:eastAsia="Times New Roman" w:hAnsi="Traditional Arabic" w:cs="Traditional Arabic"/>
          <w:sz w:val="32"/>
          <w:szCs w:val="32"/>
          <w:bdr w:val="none" w:sz="0" w:space="0" w:color="auto" w:frame="1"/>
          <w:shd w:val="clear" w:color="auto" w:fill="FFFFFF"/>
          <w:rtl/>
          <w:lang w:eastAsia="fr-FR"/>
        </w:rPr>
        <w:t>  إلزامية تسليم قسيمة أو كشف الأجرو</w:t>
      </w:r>
      <w:r w:rsidR="003F780B" w:rsidRPr="00BC2D5D">
        <w:rPr>
          <w:rFonts w:ascii="Traditional Arabic" w:eastAsia="Times New Roman" w:hAnsi="Traditional Arabic" w:cs="Traditional Arabic" w:hint="cs"/>
          <w:sz w:val="32"/>
          <w:szCs w:val="32"/>
          <w:bdr w:val="none" w:sz="0" w:space="0" w:color="auto" w:frame="1"/>
          <w:shd w:val="clear" w:color="auto" w:fill="FFFFFF"/>
          <w:rtl/>
          <w:lang w:eastAsia="fr-FR"/>
        </w:rPr>
        <w:t xml:space="preserve"> </w:t>
      </w:r>
      <w:r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هي وثيقة تقيد فيها كافة عناصر الأجر سواء كانت ثابتة أو متغيرة وهذا </w:t>
      </w:r>
      <w:r w:rsidR="009D52A7" w:rsidRPr="00BC2D5D">
        <w:rPr>
          <w:rFonts w:ascii="Traditional Arabic" w:eastAsia="Times New Roman" w:hAnsi="Traditional Arabic" w:cs="Traditional Arabic"/>
          <w:sz w:val="32"/>
          <w:szCs w:val="32"/>
          <w:bdr w:val="none" w:sz="0" w:space="0" w:color="auto" w:frame="1"/>
          <w:shd w:val="clear" w:color="auto" w:fill="FFFFFF"/>
          <w:rtl/>
          <w:lang w:eastAsia="fr-FR"/>
        </w:rPr>
        <w:t>ما تنص عليه المادة 86  من ق.ع.ع</w:t>
      </w:r>
      <w:r w:rsidR="009D52A7"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Pr="00BC2D5D">
        <w:rPr>
          <w:rFonts w:ascii="Traditional Arabic" w:eastAsia="Times New Roman" w:hAnsi="Traditional Arabic" w:cs="Traditional Arabic"/>
          <w:sz w:val="32"/>
          <w:szCs w:val="32"/>
          <w:bdr w:val="none" w:sz="0" w:space="0" w:color="auto" w:frame="1"/>
          <w:shd w:val="clear" w:color="auto" w:fill="FFFFFF"/>
          <w:rtl/>
          <w:lang w:eastAsia="fr-FR"/>
        </w:rPr>
        <w:t>   </w:t>
      </w:r>
    </w:p>
    <w:p w:rsidR="00182D26" w:rsidRPr="00BC2D5D" w:rsidRDefault="009D52A7"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hint="cs"/>
          <w:sz w:val="32"/>
          <w:szCs w:val="32"/>
          <w:bdr w:val="none" w:sz="0" w:space="0" w:color="auto" w:frame="1"/>
          <w:shd w:val="clear" w:color="auto" w:fill="FFFFFF"/>
          <w:rtl/>
          <w:lang w:eastAsia="fr-FR"/>
        </w:rPr>
        <w:t xml:space="preserve"> </w:t>
      </w:r>
      <w:r w:rsidR="003F780B" w:rsidRPr="00BC2D5D">
        <w:rPr>
          <w:rFonts w:ascii="Traditional Arabic" w:eastAsia="Times New Roman" w:hAnsi="Traditional Arabic" w:cs="Traditional Arabic" w:hint="cs"/>
          <w:sz w:val="32"/>
          <w:szCs w:val="32"/>
          <w:bdr w:val="none" w:sz="0" w:space="0" w:color="auto" w:frame="1"/>
          <w:shd w:val="clear" w:color="auto" w:fill="FFFFFF"/>
          <w:rtl/>
          <w:lang w:eastAsia="fr-FR"/>
        </w:rPr>
        <w:t>و</w:t>
      </w:r>
      <w:r w:rsidR="00182D26"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قد رتب المشرع جزاءات مالية على مخالفة الأحكام الخاصة بتسليم قسيمة الأجر </w:t>
      </w:r>
      <w:r w:rsidR="003F780B" w:rsidRPr="00BC2D5D">
        <w:rPr>
          <w:rFonts w:ascii="Traditional Arabic" w:eastAsia="Times New Roman" w:hAnsi="Traditional Arabic" w:cs="Traditional Arabic" w:hint="cs"/>
          <w:sz w:val="32"/>
          <w:szCs w:val="32"/>
          <w:bdr w:val="none" w:sz="0" w:space="0" w:color="auto" w:frame="1"/>
          <w:shd w:val="clear" w:color="auto" w:fill="FFFFFF"/>
          <w:rtl/>
          <w:lang w:eastAsia="fr-FR"/>
        </w:rPr>
        <w:t>وهوما جاء</w:t>
      </w:r>
      <w:r w:rsidR="00182D26"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في المادة 148 من ق.ع.ع .</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مع الإشارة إلى أنه يجب على المستخدم ضمان المساواة في الأجور بين العمال لكل عمل مساوي القيمة دون أي تمييز و هذا ما نصت عليه المادة 84 من ق.ع.ع .</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p>
    <w:p w:rsidR="00182D26" w:rsidRPr="0086076A"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b/>
          <w:bCs/>
          <w:color w:val="FF0000"/>
          <w:sz w:val="32"/>
          <w:szCs w:val="32"/>
          <w:bdr w:val="none" w:sz="0" w:space="0" w:color="auto" w:frame="1"/>
          <w:shd w:val="clear" w:color="auto" w:fill="FFFFFF"/>
          <w:rtl/>
          <w:lang w:eastAsia="fr-FR"/>
        </w:rPr>
      </w:pPr>
      <w:r w:rsidRPr="0086076A">
        <w:rPr>
          <w:rFonts w:ascii="Traditional Arabic" w:eastAsia="Times New Roman" w:hAnsi="Traditional Arabic" w:cs="Traditional Arabic"/>
          <w:b/>
          <w:bCs/>
          <w:color w:val="FF0000"/>
          <w:sz w:val="32"/>
          <w:szCs w:val="32"/>
          <w:bdr w:val="none" w:sz="0" w:space="0" w:color="auto" w:frame="1"/>
          <w:shd w:val="clear" w:color="auto" w:fill="FFFFFF"/>
          <w:rtl/>
          <w:lang w:eastAsia="fr-FR"/>
        </w:rPr>
        <w:t>المطلب الثالث : عنصر التبعية</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إن هذا العنصر هو المعيار المميز لعقد العمل عن بقية العقود الأخرى المشابهة له ، و يقصد بالتبعية سلطة الإشراف و الإدارة و الرقابة التي يخضع لها العامل باعتبارها إحدى الحقوق الأساسية التي يتمتع بها المستخدم </w:t>
      </w:r>
      <w:r w:rsidR="009D52A7" w:rsidRPr="00BC2D5D">
        <w:rPr>
          <w:rFonts w:ascii="Traditional Arabic" w:eastAsia="Times New Roman" w:hAnsi="Traditional Arabic" w:cs="Traditional Arabic" w:hint="cs"/>
          <w:sz w:val="32"/>
          <w:szCs w:val="32"/>
          <w:bdr w:val="none" w:sz="0" w:space="0" w:color="auto" w:frame="1"/>
          <w:shd w:val="clear" w:color="auto" w:fill="FFFFFF"/>
          <w:rtl/>
          <w:lang w:eastAsia="fr-FR"/>
        </w:rPr>
        <w:t xml:space="preserve"> ،</w:t>
      </w:r>
      <w:r w:rsidRPr="00BC2D5D">
        <w:rPr>
          <w:rFonts w:ascii="Traditional Arabic" w:eastAsia="Times New Roman" w:hAnsi="Traditional Arabic" w:cs="Traditional Arabic"/>
          <w:sz w:val="32"/>
          <w:szCs w:val="32"/>
          <w:bdr w:val="none" w:sz="0" w:space="0" w:color="auto" w:frame="1"/>
          <w:shd w:val="clear" w:color="auto" w:fill="FFFFFF"/>
          <w:rtl/>
          <w:lang w:eastAsia="fr-FR"/>
        </w:rPr>
        <w:t>و تأخذ التبعية ثلاثة صور في علاقات العمل و هي:</w:t>
      </w:r>
    </w:p>
    <w:p w:rsidR="00182D26" w:rsidRPr="0086076A"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b/>
          <w:bCs/>
          <w:color w:val="7030A0"/>
          <w:sz w:val="32"/>
          <w:szCs w:val="32"/>
          <w:bdr w:val="none" w:sz="0" w:space="0" w:color="auto" w:frame="1"/>
          <w:shd w:val="clear" w:color="auto" w:fill="FFFFFF"/>
          <w:rtl/>
          <w:lang w:eastAsia="fr-FR"/>
        </w:rPr>
      </w:pPr>
      <w:r w:rsidRPr="0086076A">
        <w:rPr>
          <w:rFonts w:ascii="Traditional Arabic" w:eastAsia="Times New Roman" w:hAnsi="Traditional Arabic" w:cs="Traditional Arabic"/>
          <w:b/>
          <w:bCs/>
          <w:color w:val="7030A0"/>
          <w:sz w:val="32"/>
          <w:szCs w:val="32"/>
          <w:bdr w:val="none" w:sz="0" w:space="0" w:color="auto" w:frame="1"/>
          <w:shd w:val="clear" w:color="auto" w:fill="FFFFFF"/>
          <w:rtl/>
          <w:lang w:eastAsia="fr-FR"/>
        </w:rPr>
        <w:t>الفرع الأول : الوجه القانوني و التنظيمي  </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و تتمثل في امتثال العامل لبعض الإجراءات و التعليمات التي يحددها القانون و النظم المعمول بها و خضوعه للرقابة و الإشراف التي يقوم بها المستخدم الذي له أن يصدر إلى العامل أوامر و توجيهات، حيث يجب على هذا الأخير إطاعتها </w:t>
      </w:r>
      <w:r w:rsidR="003F780B" w:rsidRPr="00BC2D5D">
        <w:rPr>
          <w:rStyle w:val="Appelnotedebasdep"/>
          <w:rFonts w:ascii="Traditional Arabic" w:eastAsia="Times New Roman" w:hAnsi="Traditional Arabic" w:cs="Traditional Arabic"/>
          <w:sz w:val="32"/>
          <w:szCs w:val="32"/>
          <w:bdr w:val="none" w:sz="0" w:space="0" w:color="auto" w:frame="1"/>
          <w:shd w:val="clear" w:color="auto" w:fill="FFFFFF"/>
          <w:rtl/>
          <w:lang w:eastAsia="fr-FR"/>
        </w:rPr>
        <w:footnoteReference w:id="10"/>
      </w:r>
      <w:r w:rsidRPr="00BC2D5D">
        <w:rPr>
          <w:rFonts w:ascii="Traditional Arabic" w:eastAsia="Times New Roman" w:hAnsi="Traditional Arabic" w:cs="Traditional Arabic"/>
          <w:sz w:val="32"/>
          <w:szCs w:val="32"/>
          <w:bdr w:val="none" w:sz="0" w:space="0" w:color="auto" w:frame="1"/>
          <w:shd w:val="clear" w:color="auto" w:fill="FFFFFF"/>
          <w:rtl/>
          <w:lang w:eastAsia="fr-FR"/>
        </w:rPr>
        <w:t>و هذا ما نصت عليه المادة 7 فقرة 1 و3 من ق.ع.ع</w:t>
      </w:r>
      <w:r w:rsidR="00B926BA"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r w:rsidRPr="00BC2D5D">
        <w:rPr>
          <w:rFonts w:ascii="Traditional Arabic" w:eastAsia="Times New Roman" w:hAnsi="Traditional Arabic" w:cs="Traditional Arabic"/>
          <w:sz w:val="32"/>
          <w:szCs w:val="32"/>
          <w:bdr w:val="none" w:sz="0" w:space="0" w:color="auto" w:frame="1"/>
          <w:shd w:val="clear" w:color="auto" w:fill="FFFFFF"/>
          <w:rtl/>
          <w:lang w:eastAsia="fr-FR"/>
        </w:rPr>
        <w:t> </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و من بين أهم مظاهر سلطة الإشراف و الإدارة و الرقابة التي يتمتع بها المستخدم في مواجهة العامل هو تحديد أوقات العمل و توزيع العمل على العمال و توزيع العمال في أماكن العمل ، ووضع النظام الداخلي للعمل و سلطة التأديب و فرض قواعد الأمن و الوقاية و ما إلى ذلك من المسائل التنظ</w:t>
      </w:r>
      <w:r w:rsidR="00B926BA"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يمية الأخرى المعترف بها قانونا </w:t>
      </w:r>
      <w:r w:rsidR="00B926BA"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p>
    <w:p w:rsidR="00182D26" w:rsidRPr="0086076A"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b/>
          <w:bCs/>
          <w:color w:val="7030A0"/>
          <w:sz w:val="32"/>
          <w:szCs w:val="32"/>
          <w:bdr w:val="none" w:sz="0" w:space="0" w:color="auto" w:frame="1"/>
          <w:shd w:val="clear" w:color="auto" w:fill="FFFFFF"/>
          <w:rtl/>
          <w:lang w:eastAsia="fr-FR"/>
        </w:rPr>
      </w:pPr>
      <w:r w:rsidRPr="0086076A">
        <w:rPr>
          <w:rFonts w:ascii="Traditional Arabic" w:eastAsia="Times New Roman" w:hAnsi="Traditional Arabic" w:cs="Traditional Arabic"/>
          <w:b/>
          <w:bCs/>
          <w:color w:val="7030A0"/>
          <w:sz w:val="32"/>
          <w:szCs w:val="32"/>
          <w:bdr w:val="none" w:sz="0" w:space="0" w:color="auto" w:frame="1"/>
          <w:shd w:val="clear" w:color="auto" w:fill="FFFFFF"/>
          <w:rtl/>
          <w:lang w:eastAsia="fr-FR"/>
        </w:rPr>
        <w:t>الفرع الثاني : الوجه الفني أو التنفيذي</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يمارس هذا النوع من التبعية من قبل عمال ذوى خبرة مهنية و اختصاص يمكنهم من تأطير العمال و الإشراف على أعمالهم و تنفيذ البرامج المقررة من قبل المستخدم من الناحية التقنية و التنفيذية و بالتالي فهؤلاء العمال يعتبرون عمالا مفوضين من قبل المستخدم </w:t>
      </w:r>
      <w:r w:rsidR="00D91CEC" w:rsidRPr="00BC2D5D">
        <w:rPr>
          <w:rStyle w:val="Appelnotedebasdep"/>
          <w:rFonts w:ascii="Traditional Arabic" w:eastAsia="Times New Roman" w:hAnsi="Traditional Arabic" w:cs="Traditional Arabic"/>
          <w:sz w:val="32"/>
          <w:szCs w:val="32"/>
          <w:bdr w:val="none" w:sz="0" w:space="0" w:color="auto" w:frame="1"/>
          <w:shd w:val="clear" w:color="auto" w:fill="FFFFFF"/>
          <w:rtl/>
          <w:lang w:eastAsia="fr-FR"/>
        </w:rPr>
        <w:footnoteReference w:id="11"/>
      </w:r>
    </w:p>
    <w:p w:rsidR="00182D26" w:rsidRPr="0086076A"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b/>
          <w:bCs/>
          <w:color w:val="7030A0"/>
          <w:sz w:val="32"/>
          <w:szCs w:val="32"/>
          <w:bdr w:val="none" w:sz="0" w:space="0" w:color="auto" w:frame="1"/>
          <w:shd w:val="clear" w:color="auto" w:fill="FFFFFF"/>
          <w:rtl/>
          <w:lang w:eastAsia="fr-FR"/>
        </w:rPr>
      </w:pPr>
      <w:r w:rsidRPr="0086076A">
        <w:rPr>
          <w:rFonts w:ascii="Traditional Arabic" w:eastAsia="Times New Roman" w:hAnsi="Traditional Arabic" w:cs="Traditional Arabic"/>
          <w:b/>
          <w:bCs/>
          <w:color w:val="7030A0"/>
          <w:sz w:val="32"/>
          <w:szCs w:val="32"/>
          <w:bdr w:val="none" w:sz="0" w:space="0" w:color="auto" w:frame="1"/>
          <w:shd w:val="clear" w:color="auto" w:fill="FFFFFF"/>
          <w:rtl/>
          <w:lang w:eastAsia="fr-FR"/>
        </w:rPr>
        <w:t>الفرع الثالث : الوجه الاقتصادي</w:t>
      </w:r>
    </w:p>
    <w:p w:rsidR="00182D26"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lastRenderedPageBreak/>
        <w:t>و تتمثل في اعتماد العامل في حياته على ما يحققه من دخل لقاء العمل الذي يؤديه مما يجعله مرتبطا معيشيا بالمستخدم و هذا يترتب عنه أنه يمنع على العامل أن يمارس أي نشاط خارج علاقته بالمستخدم و هذا ما يسمى " منع  ازدواج  الوظيفة"، و هذا ما يجعل المستخدم محتكرا لجهد و وقت  العامل طيلة علاقة العمل . و خلاصة القول أن التبعية هي المعيار الأساسي لعقد العمل و الذي يجعله مميزا عن باقي العقود.</w:t>
      </w:r>
    </w:p>
    <w:p w:rsidR="00182D26" w:rsidRPr="0086076A"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b/>
          <w:bCs/>
          <w:color w:val="7030A0"/>
          <w:sz w:val="32"/>
          <w:szCs w:val="32"/>
          <w:bdr w:val="none" w:sz="0" w:space="0" w:color="auto" w:frame="1"/>
          <w:shd w:val="clear" w:color="auto" w:fill="FFFFFF"/>
          <w:rtl/>
          <w:lang w:eastAsia="fr-FR"/>
        </w:rPr>
      </w:pPr>
      <w:r w:rsidRPr="0086076A">
        <w:rPr>
          <w:rFonts w:ascii="Traditional Arabic" w:eastAsia="Times New Roman" w:hAnsi="Traditional Arabic" w:cs="Traditional Arabic"/>
          <w:b/>
          <w:bCs/>
          <w:color w:val="7030A0"/>
          <w:sz w:val="32"/>
          <w:szCs w:val="32"/>
          <w:bdr w:val="none" w:sz="0" w:space="0" w:color="auto" w:frame="1"/>
          <w:shd w:val="clear" w:color="auto" w:fill="FFFFFF"/>
          <w:rtl/>
          <w:lang w:eastAsia="fr-FR"/>
        </w:rPr>
        <w:t>المطلب الرابع : عنصر الزمن أو المدة</w:t>
      </w:r>
    </w:p>
    <w:p w:rsidR="009D52A7"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يقصد بها المدة الزمنية التي يضع فيها العامل نشاطه و جهده و خبرته في خدمة المستخدم و هذه المدة تحدد مبدئيا طبقا لحرية التعاقد، مع الأخذ بعين الاعتبار النصوص القانونية و التنظيمية و بعض المبادئ التي تنص عليها مثل منع التعاقد لمدى الحياة.</w:t>
      </w:r>
    </w:p>
    <w:p w:rsidR="009D52A7" w:rsidRPr="00BC2D5D"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و مبدئيا تنشأ علاقة العمل أو عقد العمل لمدة غير محددة إلا إذا اتفق على غير ذلك كتابيا، و في حالة عدم توفر عقد مكتوب يفترض أن تكون العلاقة لمدة غير محددة </w:t>
      </w:r>
      <w:r w:rsidR="009D52A7" w:rsidRPr="00BC2D5D">
        <w:rPr>
          <w:rStyle w:val="Appelnotedebasdep"/>
          <w:rFonts w:ascii="Traditional Arabic" w:eastAsia="Times New Roman" w:hAnsi="Traditional Arabic" w:cs="Traditional Arabic"/>
          <w:sz w:val="32"/>
          <w:szCs w:val="32"/>
          <w:bdr w:val="none" w:sz="0" w:space="0" w:color="auto" w:frame="1"/>
          <w:shd w:val="clear" w:color="auto" w:fill="FFFFFF"/>
          <w:rtl/>
          <w:lang w:eastAsia="fr-FR"/>
        </w:rPr>
        <w:footnoteReference w:id="12"/>
      </w:r>
      <w:r w:rsidRPr="00BC2D5D">
        <w:rPr>
          <w:rFonts w:ascii="Traditional Arabic" w:eastAsia="Times New Roman" w:hAnsi="Traditional Arabic" w:cs="Traditional Arabic"/>
          <w:sz w:val="32"/>
          <w:szCs w:val="32"/>
          <w:bdr w:val="none" w:sz="0" w:space="0" w:color="auto" w:frame="1"/>
          <w:shd w:val="clear" w:color="auto" w:fill="FFFFFF"/>
          <w:rtl/>
          <w:lang w:eastAsia="fr-FR"/>
        </w:rPr>
        <w:t>، و كل من المواد 12 ، 13 ، 14 من ق.ع..أما المدة القانونية للعمل هي أربعون ساعة (40) في الأسبوع و تتوزع هذه الساعات على 5 أيام على الأقل، و هذا ما تنص عليه المادة 2 من الأمر 97/03 الصادر في 11 جانفي 1997 الذي يحدد المدة القانونية للعمل</w:t>
      </w:r>
    </w:p>
    <w:p w:rsidR="009D52A7" w:rsidRPr="0086076A" w:rsidRDefault="00182D26" w:rsidP="009D52A7">
      <w:pPr>
        <w:pStyle w:val="Paragraphedeliste"/>
        <w:numPr>
          <w:ilvl w:val="0"/>
          <w:numId w:val="4"/>
        </w:numPr>
        <w:shd w:val="clear" w:color="auto" w:fill="FFFFFF"/>
        <w:bidi/>
        <w:spacing w:after="0" w:line="240" w:lineRule="auto"/>
        <w:ind w:left="142" w:firstLine="425"/>
        <w:jc w:val="both"/>
        <w:textAlignment w:val="baseline"/>
        <w:rPr>
          <w:rFonts w:ascii="Traditional Arabic" w:eastAsia="Times New Roman" w:hAnsi="Traditional Arabic" w:cs="Traditional Arabic"/>
          <w:b/>
          <w:bCs/>
          <w:color w:val="0070C0"/>
          <w:sz w:val="32"/>
          <w:szCs w:val="32"/>
          <w:bdr w:val="none" w:sz="0" w:space="0" w:color="auto" w:frame="1"/>
          <w:shd w:val="clear" w:color="auto" w:fill="FFFFFF"/>
          <w:rtl/>
          <w:lang w:eastAsia="fr-FR"/>
        </w:rPr>
      </w:pPr>
      <w:r w:rsidRPr="00BC2D5D">
        <w:rPr>
          <w:rFonts w:ascii="Traditional Arabic" w:eastAsia="Times New Roman" w:hAnsi="Traditional Arabic" w:cs="Traditional Arabic"/>
          <w:b/>
          <w:bCs/>
          <w:sz w:val="32"/>
          <w:szCs w:val="32"/>
          <w:bdr w:val="none" w:sz="0" w:space="0" w:color="auto" w:frame="1"/>
          <w:shd w:val="clear" w:color="auto" w:fill="FFFFFF"/>
          <w:rtl/>
          <w:lang w:eastAsia="fr-FR"/>
        </w:rPr>
        <w:t xml:space="preserve"> </w:t>
      </w:r>
      <w:r w:rsidRPr="0086076A">
        <w:rPr>
          <w:rFonts w:ascii="Traditional Arabic" w:eastAsia="Times New Roman" w:hAnsi="Traditional Arabic" w:cs="Traditional Arabic"/>
          <w:b/>
          <w:bCs/>
          <w:color w:val="0070C0"/>
          <w:sz w:val="32"/>
          <w:szCs w:val="32"/>
          <w:bdr w:val="none" w:sz="0" w:space="0" w:color="auto" w:frame="1"/>
          <w:shd w:val="clear" w:color="auto" w:fill="FFFFFF"/>
          <w:rtl/>
          <w:lang w:eastAsia="fr-FR"/>
        </w:rPr>
        <w:t>استثناء على هذه المدة</w:t>
      </w:r>
    </w:p>
    <w:p w:rsidR="00182D26" w:rsidRDefault="00182D26" w:rsidP="009D52A7">
      <w:pPr>
        <w:shd w:val="clear" w:color="auto" w:fill="FFFFFF"/>
        <w:bidi/>
        <w:spacing w:after="0" w:line="240" w:lineRule="auto"/>
        <w:ind w:left="142" w:firstLine="425"/>
        <w:jc w:val="both"/>
        <w:textAlignment w:val="baseline"/>
        <w:rPr>
          <w:rFonts w:ascii="Traditional Arabic" w:eastAsia="Times New Roman" w:hAnsi="Traditional Arabic" w:cs="Traditional Arabic" w:hint="cs"/>
          <w:sz w:val="32"/>
          <w:szCs w:val="32"/>
          <w:bdr w:val="none" w:sz="0" w:space="0" w:color="auto" w:frame="1"/>
          <w:shd w:val="clear" w:color="auto" w:fill="FFFFFF"/>
          <w:rtl/>
          <w:lang w:eastAsia="fr-FR"/>
        </w:rPr>
      </w:pPr>
      <w:r w:rsidRPr="00BC2D5D">
        <w:rPr>
          <w:rFonts w:ascii="Traditional Arabic" w:eastAsia="Times New Roman" w:hAnsi="Traditional Arabic" w:cs="Traditional Arabic"/>
          <w:sz w:val="32"/>
          <w:szCs w:val="32"/>
          <w:bdr w:val="none" w:sz="0" w:space="0" w:color="auto" w:frame="1"/>
          <w:shd w:val="clear" w:color="auto" w:fill="FFFFFF"/>
          <w:rtl/>
          <w:lang w:eastAsia="fr-FR"/>
        </w:rPr>
        <w:t xml:space="preserve"> يمكن أن يخفض للأشخاص الذين يقومون بأشغال شاقة و خطيرة أو تترتب عليها متاعب أو ضغط على الحالة الجسدية و العصيبة، و كذلك أن ترفع بالنسبة لبعض المناصب المتميزة بفترات توقف عن النشاط، و هذا ما تنص عليه المادة 4 من الأمر97/03، كما يجب أن لا تتعدى فترة أو مدة العمل 12 ساعة في اليوم و هذا ما تنص عليه المادة 7 من الأمر 97/03 ،وقد ترك القانون صلاحيات تخفيض المدة القانونية الأسبوعية للعمل و رفعها للاتفاقيات أو الاتـفاقات الجماعية طبقا للمـادة 3 من الأمـر 97/03 </w:t>
      </w:r>
      <w:r w:rsidR="009D52A7" w:rsidRPr="00BC2D5D">
        <w:rPr>
          <w:rFonts w:ascii="Traditional Arabic" w:eastAsia="Times New Roman" w:hAnsi="Traditional Arabic" w:cs="Traditional Arabic" w:hint="cs"/>
          <w:sz w:val="32"/>
          <w:szCs w:val="32"/>
          <w:bdr w:val="none" w:sz="0" w:space="0" w:color="auto" w:frame="1"/>
          <w:shd w:val="clear" w:color="auto" w:fill="FFFFFF"/>
          <w:rtl/>
          <w:lang w:eastAsia="fr-FR"/>
        </w:rPr>
        <w:t>.</w:t>
      </w:r>
    </w:p>
    <w:p w:rsidR="0086076A" w:rsidRPr="00BC2D5D" w:rsidRDefault="0086076A" w:rsidP="0086076A">
      <w:pPr>
        <w:shd w:val="clear" w:color="auto" w:fill="FFFFFF"/>
        <w:bidi/>
        <w:spacing w:after="0" w:line="240" w:lineRule="auto"/>
        <w:ind w:left="142" w:firstLine="425"/>
        <w:jc w:val="both"/>
        <w:textAlignment w:val="baseline"/>
        <w:rPr>
          <w:rFonts w:ascii="Traditional Arabic" w:eastAsia="Times New Roman" w:hAnsi="Traditional Arabic" w:cs="Traditional Arabic"/>
          <w:sz w:val="32"/>
          <w:szCs w:val="32"/>
          <w:bdr w:val="none" w:sz="0" w:space="0" w:color="auto" w:frame="1"/>
          <w:shd w:val="clear" w:color="auto" w:fill="FFFFFF"/>
          <w:rtl/>
          <w:lang w:eastAsia="fr-FR"/>
        </w:rPr>
      </w:pPr>
    </w:p>
    <w:p w:rsidR="00182D26" w:rsidRPr="0086076A" w:rsidRDefault="0086076A" w:rsidP="0086076A">
      <w:pPr>
        <w:shd w:val="clear" w:color="auto" w:fill="FFFFFF"/>
        <w:bidi/>
        <w:spacing w:after="0" w:line="240" w:lineRule="auto"/>
        <w:jc w:val="both"/>
        <w:textAlignment w:val="baseline"/>
        <w:rPr>
          <w:rFonts w:ascii="Traditional Arabic" w:eastAsia="Times New Roman" w:hAnsi="Traditional Arabic" w:cs="Traditional Arabic" w:hint="cs"/>
          <w:b/>
          <w:bCs/>
          <w:color w:val="FF0000"/>
          <w:sz w:val="32"/>
          <w:szCs w:val="32"/>
          <w:u w:val="single"/>
          <w:bdr w:val="none" w:sz="0" w:space="0" w:color="auto" w:frame="1"/>
          <w:shd w:val="clear" w:color="auto" w:fill="FFFFFF"/>
          <w:rtl/>
          <w:lang w:eastAsia="fr-FR" w:bidi="ar-DZ"/>
        </w:rPr>
      </w:pPr>
      <w:r w:rsidRPr="0086076A">
        <w:rPr>
          <w:rFonts w:ascii="Traditional Arabic" w:eastAsia="Times New Roman" w:hAnsi="Traditional Arabic" w:cs="Traditional Arabic" w:hint="cs"/>
          <w:b/>
          <w:bCs/>
          <w:color w:val="FF0000"/>
          <w:sz w:val="32"/>
          <w:szCs w:val="32"/>
          <w:u w:val="single"/>
          <w:bdr w:val="none" w:sz="0" w:space="0" w:color="auto" w:frame="1"/>
          <w:shd w:val="clear" w:color="auto" w:fill="FFFFFF"/>
          <w:rtl/>
          <w:lang w:eastAsia="fr-FR" w:bidi="ar-DZ"/>
        </w:rPr>
        <w:t>اسئلة الفهم و الاستنتاج</w:t>
      </w:r>
    </w:p>
    <w:p w:rsidR="00EE2F85" w:rsidRDefault="00EE2F85" w:rsidP="009D52A7">
      <w:pPr>
        <w:ind w:left="142" w:firstLine="425"/>
        <w:rPr>
          <w:rFonts w:ascii="Traditional Arabic" w:eastAsia="Times New Roman" w:hAnsi="Traditional Arabic" w:cs="Traditional Arabic" w:hint="cs"/>
          <w:sz w:val="32"/>
          <w:szCs w:val="32"/>
          <w:bdr w:val="none" w:sz="0" w:space="0" w:color="auto" w:frame="1"/>
          <w:shd w:val="clear" w:color="auto" w:fill="FFFFFF"/>
          <w:rtl/>
          <w:lang w:eastAsia="fr-FR"/>
        </w:rPr>
      </w:pPr>
    </w:p>
    <w:p w:rsidR="0086076A" w:rsidRPr="0086076A" w:rsidRDefault="0086076A" w:rsidP="0086076A">
      <w:pPr>
        <w:pStyle w:val="Paragraphedeliste"/>
        <w:numPr>
          <w:ilvl w:val="0"/>
          <w:numId w:val="5"/>
        </w:numPr>
        <w:bidi/>
        <w:rPr>
          <w:rFonts w:ascii="Traditional Arabic" w:eastAsia="Times New Roman" w:hAnsi="Traditional Arabic" w:cs="Traditional Arabic" w:hint="cs"/>
          <w:sz w:val="32"/>
          <w:szCs w:val="32"/>
          <w:bdr w:val="none" w:sz="0" w:space="0" w:color="auto" w:frame="1"/>
          <w:shd w:val="clear" w:color="auto" w:fill="FFFFFF"/>
          <w:lang w:eastAsia="fr-FR"/>
        </w:rPr>
      </w:pPr>
      <w:r w:rsidRPr="0086076A">
        <w:rPr>
          <w:rFonts w:ascii="Traditional Arabic" w:eastAsia="Times New Roman" w:hAnsi="Traditional Arabic" w:cs="Traditional Arabic" w:hint="cs"/>
          <w:sz w:val="32"/>
          <w:szCs w:val="32"/>
          <w:bdr w:val="none" w:sz="0" w:space="0" w:color="auto" w:frame="1"/>
          <w:shd w:val="clear" w:color="auto" w:fill="FFFFFF"/>
          <w:rtl/>
          <w:lang w:eastAsia="fr-FR"/>
        </w:rPr>
        <w:t xml:space="preserve">ماهي الحالات التي تعتبر جزءا من فترة العمل </w:t>
      </w:r>
      <w:r>
        <w:rPr>
          <w:rFonts w:ascii="Traditional Arabic" w:eastAsia="Times New Roman" w:hAnsi="Traditional Arabic" w:cs="Traditional Arabic" w:hint="cs"/>
          <w:sz w:val="32"/>
          <w:szCs w:val="32"/>
          <w:bdr w:val="none" w:sz="0" w:space="0" w:color="auto" w:frame="1"/>
          <w:shd w:val="clear" w:color="auto" w:fill="FFFFFF"/>
          <w:rtl/>
          <w:lang w:eastAsia="fr-FR"/>
        </w:rPr>
        <w:t>؟</w:t>
      </w:r>
    </w:p>
    <w:p w:rsidR="0086076A" w:rsidRDefault="0086076A" w:rsidP="0086076A">
      <w:pPr>
        <w:pStyle w:val="Paragraphedeliste"/>
        <w:numPr>
          <w:ilvl w:val="0"/>
          <w:numId w:val="5"/>
        </w:numPr>
        <w:bidi/>
        <w:rPr>
          <w:rFonts w:ascii="Traditional Arabic" w:eastAsia="Times New Roman" w:hAnsi="Traditional Arabic" w:cs="Traditional Arabic" w:hint="cs"/>
          <w:sz w:val="32"/>
          <w:szCs w:val="32"/>
          <w:bdr w:val="none" w:sz="0" w:space="0" w:color="auto" w:frame="1"/>
          <w:shd w:val="clear" w:color="auto" w:fill="FFFFFF"/>
          <w:lang w:eastAsia="fr-FR"/>
        </w:rPr>
      </w:pPr>
      <w:r>
        <w:rPr>
          <w:rFonts w:ascii="Traditional Arabic" w:eastAsia="Times New Roman" w:hAnsi="Traditional Arabic" w:cs="Traditional Arabic" w:hint="cs"/>
          <w:sz w:val="32"/>
          <w:szCs w:val="32"/>
          <w:bdr w:val="none" w:sz="0" w:space="0" w:color="auto" w:frame="1"/>
          <w:shd w:val="clear" w:color="auto" w:fill="FFFFFF"/>
          <w:rtl/>
          <w:lang w:eastAsia="fr-FR"/>
        </w:rPr>
        <w:t>كم يجب ان تكون مدة فترات الاستراحة ؟</w:t>
      </w:r>
    </w:p>
    <w:p w:rsidR="0086076A" w:rsidRDefault="0086076A" w:rsidP="0086076A">
      <w:pPr>
        <w:pStyle w:val="Paragraphedeliste"/>
        <w:numPr>
          <w:ilvl w:val="0"/>
          <w:numId w:val="5"/>
        </w:numPr>
        <w:bidi/>
        <w:rPr>
          <w:rFonts w:ascii="Traditional Arabic" w:eastAsia="Times New Roman" w:hAnsi="Traditional Arabic" w:cs="Traditional Arabic" w:hint="cs"/>
          <w:sz w:val="32"/>
          <w:szCs w:val="32"/>
          <w:bdr w:val="none" w:sz="0" w:space="0" w:color="auto" w:frame="1"/>
          <w:shd w:val="clear" w:color="auto" w:fill="FFFFFF"/>
          <w:lang w:eastAsia="fr-FR"/>
        </w:rPr>
      </w:pPr>
      <w:r>
        <w:rPr>
          <w:rFonts w:ascii="Traditional Arabic" w:eastAsia="Times New Roman" w:hAnsi="Traditional Arabic" w:cs="Traditional Arabic" w:hint="cs"/>
          <w:sz w:val="32"/>
          <w:szCs w:val="32"/>
          <w:bdr w:val="none" w:sz="0" w:space="0" w:color="auto" w:frame="1"/>
          <w:shd w:val="clear" w:color="auto" w:fill="FFFFFF"/>
          <w:rtl/>
          <w:lang w:eastAsia="fr-FR"/>
        </w:rPr>
        <w:t>ماهو الحد الأدنى لمدة العمل اليومي .؟</w:t>
      </w:r>
    </w:p>
    <w:p w:rsidR="0086076A" w:rsidRPr="0086076A" w:rsidRDefault="0086076A" w:rsidP="0086076A">
      <w:pPr>
        <w:pStyle w:val="Paragraphedeliste"/>
        <w:numPr>
          <w:ilvl w:val="0"/>
          <w:numId w:val="5"/>
        </w:numPr>
        <w:bidi/>
        <w:rPr>
          <w:rFonts w:ascii="Traditional Arabic" w:eastAsia="Times New Roman" w:hAnsi="Traditional Arabic" w:cs="Traditional Arabic"/>
          <w:sz w:val="32"/>
          <w:szCs w:val="32"/>
          <w:bdr w:val="none" w:sz="0" w:space="0" w:color="auto" w:frame="1"/>
          <w:shd w:val="clear" w:color="auto" w:fill="FFFFFF"/>
          <w:lang w:eastAsia="fr-FR"/>
        </w:rPr>
      </w:pPr>
      <w:r>
        <w:rPr>
          <w:rFonts w:ascii="Traditional Arabic" w:eastAsia="Times New Roman" w:hAnsi="Traditional Arabic" w:cs="Traditional Arabic" w:hint="cs"/>
          <w:sz w:val="32"/>
          <w:szCs w:val="32"/>
          <w:bdr w:val="none" w:sz="0" w:space="0" w:color="auto" w:frame="1"/>
          <w:shd w:val="clear" w:color="auto" w:fill="FFFFFF"/>
          <w:rtl/>
          <w:lang w:eastAsia="fr-FR"/>
        </w:rPr>
        <w:t>كم مدة العمل الاسبوعية ؟</w:t>
      </w:r>
    </w:p>
    <w:sectPr w:rsidR="0086076A" w:rsidRPr="0086076A" w:rsidSect="009D52A7">
      <w:footerReference w:type="default" r:id="rId8"/>
      <w:pgSz w:w="11906" w:h="16838"/>
      <w:pgMar w:top="1417" w:right="991"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E79" w:rsidRDefault="00B94E79" w:rsidP="00DD6B5D">
      <w:pPr>
        <w:spacing w:after="0" w:line="240" w:lineRule="auto"/>
      </w:pPr>
      <w:r>
        <w:separator/>
      </w:r>
    </w:p>
  </w:endnote>
  <w:endnote w:type="continuationSeparator" w:id="1">
    <w:p w:rsidR="00B94E79" w:rsidRDefault="00B94E79" w:rsidP="00DD6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2A7" w:rsidRDefault="00D940E9">
    <w:pPr>
      <w:pStyle w:val="Pieddepage"/>
      <w:rPr>
        <w:lang w:bidi="ar-DZ"/>
      </w:rPr>
    </w:pPr>
    <w:r>
      <w:rPr>
        <w:rFonts w:hint="cs"/>
        <w:rtl/>
        <w:lang w:bidi="ar-DZ"/>
      </w:rPr>
      <w:t xml:space="preserve">عالم عيدة  / المركز الجامعي تيبازة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E79" w:rsidRDefault="00B94E79" w:rsidP="00DD6B5D">
      <w:pPr>
        <w:spacing w:after="0" w:line="240" w:lineRule="auto"/>
      </w:pPr>
      <w:r>
        <w:separator/>
      </w:r>
    </w:p>
  </w:footnote>
  <w:footnote w:type="continuationSeparator" w:id="1">
    <w:p w:rsidR="00B94E79" w:rsidRDefault="00B94E79" w:rsidP="00DD6B5D">
      <w:pPr>
        <w:spacing w:after="0" w:line="240" w:lineRule="auto"/>
      </w:pPr>
      <w:r>
        <w:continuationSeparator/>
      </w:r>
    </w:p>
  </w:footnote>
  <w:footnote w:id="2">
    <w:p w:rsidR="00DD6B5D" w:rsidRPr="00DD6B5D" w:rsidRDefault="00DD6B5D" w:rsidP="00DD6B5D">
      <w:pPr>
        <w:pStyle w:val="Notedebasdepage"/>
        <w:bidi/>
        <w:rPr>
          <w:rtl/>
        </w:rPr>
      </w:pPr>
      <w:r w:rsidRPr="00DD6B5D">
        <w:rPr>
          <w:rStyle w:val="Appelnotedebasdep"/>
        </w:rPr>
        <w:footnoteRef/>
      </w:r>
      <w:r w:rsidRPr="00DD6B5D">
        <w:t xml:space="preserve"> </w:t>
      </w:r>
      <w:r w:rsidRPr="00DD6B5D">
        <w:rPr>
          <w:rFonts w:hint="cs"/>
          <w:rtl/>
          <w:lang w:bidi="ar-DZ"/>
        </w:rPr>
        <w:t xml:space="preserve">- </w:t>
      </w:r>
      <w:r w:rsidRPr="00DD6B5D">
        <w:rPr>
          <w:rtl/>
        </w:rPr>
        <w:t>جلال مصطفى القريشي ،شرح قانون العمل الجزائري ، الجزء الأول ، علاقات العمل الفردية ديوان المطبوعات الجامعية 1975،ص 80 .</w:t>
      </w:r>
    </w:p>
    <w:p w:rsidR="00DD6B5D" w:rsidRPr="00DD6B5D" w:rsidRDefault="00DD6B5D" w:rsidP="00DD6B5D">
      <w:pPr>
        <w:pStyle w:val="Notedebasdepage"/>
        <w:bidi/>
        <w:rPr>
          <w:rtl/>
        </w:rPr>
      </w:pPr>
      <w:r w:rsidRPr="00DD6B5D">
        <w:rPr>
          <w:rStyle w:val="Appelnotedebasdep"/>
          <w:rFonts w:hint="cs"/>
          <w:rtl/>
        </w:rPr>
        <w:t>2</w:t>
      </w:r>
      <w:r w:rsidRPr="00DD6B5D">
        <w:rPr>
          <w:rFonts w:hint="cs"/>
          <w:rtl/>
        </w:rPr>
        <w:t xml:space="preserve">- </w:t>
      </w:r>
      <w:r w:rsidRPr="00DD6B5D">
        <w:rPr>
          <w:rtl/>
        </w:rPr>
        <w:t>محمود جمال الدين زكي ، عقد العمل ، مطابع الهيئة المصرية العامة للكتاب ،طبعة 2 ، 1982، ص 718 .</w:t>
      </w:r>
    </w:p>
  </w:footnote>
  <w:footnote w:id="3">
    <w:p w:rsidR="00DD6B5D" w:rsidRDefault="00DD6B5D" w:rsidP="00DD6B5D">
      <w:pPr>
        <w:pStyle w:val="Notedebasdepage"/>
        <w:bidi/>
        <w:rPr>
          <w:rtl/>
          <w:lang w:bidi="ar-DZ"/>
        </w:rPr>
      </w:pPr>
    </w:p>
  </w:footnote>
  <w:footnote w:id="4">
    <w:p w:rsidR="008E14C4" w:rsidRPr="008E14C4" w:rsidRDefault="008E14C4" w:rsidP="008E14C4">
      <w:pPr>
        <w:pStyle w:val="Notedebasdepage"/>
        <w:bidi/>
        <w:rPr>
          <w:rtl/>
          <w:lang w:bidi="ar-DZ"/>
        </w:rPr>
      </w:pPr>
      <w:r w:rsidRPr="008E14C4">
        <w:rPr>
          <w:rStyle w:val="Appelnotedebasdep"/>
        </w:rPr>
        <w:footnoteRef/>
      </w:r>
      <w:r w:rsidRPr="008E14C4">
        <w:t xml:space="preserve"> </w:t>
      </w:r>
      <w:r w:rsidRPr="008E14C4">
        <w:rPr>
          <w:rFonts w:hint="cs"/>
          <w:rtl/>
          <w:lang w:bidi="ar-DZ"/>
        </w:rPr>
        <w:t xml:space="preserve">- </w:t>
      </w:r>
      <w:r w:rsidRPr="008E14C4">
        <w:rPr>
          <w:rtl/>
        </w:rPr>
        <w:t>محمود جمال الدين زكي</w:t>
      </w:r>
      <w:r>
        <w:rPr>
          <w:rtl/>
        </w:rPr>
        <w:t xml:space="preserve"> ، مرجع </w:t>
      </w:r>
      <w:r w:rsidRPr="008E14C4">
        <w:rPr>
          <w:rtl/>
        </w:rPr>
        <w:t>سابق ،ص 362</w:t>
      </w:r>
      <w:r>
        <w:rPr>
          <w:rFonts w:hint="cs"/>
          <w:rtl/>
        </w:rPr>
        <w:t>.</w:t>
      </w:r>
    </w:p>
  </w:footnote>
  <w:footnote w:id="5">
    <w:p w:rsidR="008E14C4" w:rsidRPr="008E14C4" w:rsidRDefault="008E14C4" w:rsidP="008E14C4">
      <w:pPr>
        <w:pStyle w:val="Notedebasdepage"/>
        <w:bidi/>
        <w:rPr>
          <w:rtl/>
        </w:rPr>
      </w:pPr>
      <w:r w:rsidRPr="008E14C4">
        <w:rPr>
          <w:rStyle w:val="Appelnotedebasdep"/>
        </w:rPr>
        <w:footnoteRef/>
      </w:r>
      <w:r w:rsidRPr="008E14C4">
        <w:t xml:space="preserve"> </w:t>
      </w:r>
      <w:r w:rsidRPr="008E14C4">
        <w:rPr>
          <w:rFonts w:hint="cs"/>
          <w:rtl/>
          <w:lang w:bidi="ar-DZ"/>
        </w:rPr>
        <w:t xml:space="preserve">- </w:t>
      </w:r>
      <w:r w:rsidRPr="008E14C4">
        <w:rPr>
          <w:rtl/>
        </w:rPr>
        <w:t>محمود الهمشري ، عنصر الأجر في عقد العمل ، إدارة البحوث و الاستشارات السعودية ، 1977 ،ص 3 .</w:t>
      </w:r>
    </w:p>
    <w:p w:rsidR="008E14C4" w:rsidRDefault="008E14C4" w:rsidP="008E14C4">
      <w:pPr>
        <w:pStyle w:val="Notedebasdepage"/>
        <w:bidi/>
        <w:rPr>
          <w:rtl/>
        </w:rPr>
      </w:pPr>
    </w:p>
  </w:footnote>
  <w:footnote w:id="6">
    <w:p w:rsidR="00932E38" w:rsidRDefault="00932E38" w:rsidP="00932E38">
      <w:pPr>
        <w:pStyle w:val="Notedebasdepage"/>
        <w:bidi/>
        <w:rPr>
          <w:rtl/>
          <w:lang w:bidi="ar-DZ"/>
        </w:rPr>
      </w:pPr>
      <w:r>
        <w:rPr>
          <w:rStyle w:val="Appelnotedebasdep"/>
        </w:rPr>
        <w:footnoteRef/>
      </w:r>
      <w:r>
        <w:t xml:space="preserve"> </w:t>
      </w:r>
      <w:r>
        <w:rPr>
          <w:rFonts w:hint="cs"/>
          <w:rtl/>
        </w:rPr>
        <w:t xml:space="preserve">- </w:t>
      </w:r>
      <w:r w:rsidRPr="00932E38">
        <w:rPr>
          <w:rtl/>
        </w:rPr>
        <w:t>أحمية سليمان، المرجع السابق ، ص216.</w:t>
      </w:r>
    </w:p>
  </w:footnote>
  <w:footnote w:id="7">
    <w:p w:rsidR="00932E38" w:rsidRDefault="00932E38" w:rsidP="00932E38">
      <w:pPr>
        <w:pStyle w:val="Notedebasdepage"/>
        <w:bidi/>
        <w:rPr>
          <w:rtl/>
          <w:lang w:bidi="ar-DZ"/>
        </w:rPr>
      </w:pPr>
      <w:r>
        <w:rPr>
          <w:rStyle w:val="Appelnotedebasdep"/>
        </w:rPr>
        <w:footnoteRef/>
      </w:r>
      <w:r>
        <w:t xml:space="preserve"> </w:t>
      </w:r>
      <w:r>
        <w:rPr>
          <w:rFonts w:hint="cs"/>
          <w:rtl/>
          <w:lang w:bidi="ar-DZ"/>
        </w:rPr>
        <w:t xml:space="preserve">- </w:t>
      </w:r>
      <w:r>
        <w:rPr>
          <w:rtl/>
        </w:rPr>
        <w:t xml:space="preserve">عبد السلام د يب ، مرجع </w:t>
      </w:r>
      <w:r w:rsidRPr="00932E38">
        <w:rPr>
          <w:rtl/>
        </w:rPr>
        <w:t>سابق ، ص 276 .</w:t>
      </w:r>
    </w:p>
  </w:footnote>
  <w:footnote w:id="8">
    <w:p w:rsidR="00476AF0" w:rsidRPr="00476AF0" w:rsidRDefault="00476AF0" w:rsidP="00476AF0">
      <w:pPr>
        <w:pStyle w:val="Notedebasdepage"/>
        <w:bidi/>
        <w:rPr>
          <w:rtl/>
          <w:lang w:bidi="ar-DZ"/>
        </w:rPr>
      </w:pPr>
      <w:r w:rsidRPr="00476AF0">
        <w:rPr>
          <w:rStyle w:val="Appelnotedebasdep"/>
        </w:rPr>
        <w:footnoteRef/>
      </w:r>
      <w:r w:rsidRPr="00476AF0">
        <w:rPr>
          <w:rFonts w:hint="cs"/>
          <w:rtl/>
        </w:rPr>
        <w:t xml:space="preserve">- </w:t>
      </w:r>
      <w:r w:rsidRPr="00476AF0">
        <w:rPr>
          <w:rtl/>
        </w:rPr>
        <w:t>محمد الهمشري ، المرجع السابق ، ص 21</w:t>
      </w:r>
    </w:p>
  </w:footnote>
  <w:footnote w:id="9">
    <w:p w:rsidR="00476AF0" w:rsidRDefault="00476AF0" w:rsidP="00476AF0">
      <w:pPr>
        <w:pStyle w:val="Notedebasdepage"/>
        <w:bidi/>
        <w:rPr>
          <w:rtl/>
          <w:lang w:bidi="ar-DZ"/>
        </w:rPr>
      </w:pPr>
      <w:r>
        <w:rPr>
          <w:rStyle w:val="Appelnotedebasdep"/>
        </w:rPr>
        <w:footnoteRef/>
      </w:r>
      <w:r>
        <w:t xml:space="preserve"> </w:t>
      </w:r>
      <w:r>
        <w:rPr>
          <w:rFonts w:hint="cs"/>
          <w:rtl/>
          <w:lang w:bidi="ar-DZ"/>
        </w:rPr>
        <w:t xml:space="preserve">- </w:t>
      </w:r>
      <w:r w:rsidRPr="00476AF0">
        <w:rPr>
          <w:rtl/>
        </w:rPr>
        <w:t>أحمية سليمان، المرجع السابق، ص 230.</w:t>
      </w:r>
    </w:p>
  </w:footnote>
  <w:footnote w:id="10">
    <w:p w:rsidR="003F780B" w:rsidRPr="00B926BA" w:rsidRDefault="003F780B" w:rsidP="003F780B">
      <w:pPr>
        <w:pStyle w:val="Notedebasdepage"/>
        <w:bidi/>
        <w:rPr>
          <w:rtl/>
          <w:lang w:bidi="ar-DZ"/>
        </w:rPr>
      </w:pPr>
      <w:r w:rsidRPr="00B926BA">
        <w:rPr>
          <w:rStyle w:val="Appelnotedebasdep"/>
        </w:rPr>
        <w:footnoteRef/>
      </w:r>
      <w:r w:rsidRPr="00B926BA">
        <w:t xml:space="preserve"> </w:t>
      </w:r>
      <w:r w:rsidRPr="00B926BA">
        <w:rPr>
          <w:rFonts w:hint="cs"/>
          <w:rtl/>
          <w:lang w:bidi="ar-DZ"/>
        </w:rPr>
        <w:t xml:space="preserve">- </w:t>
      </w:r>
      <w:r w:rsidRPr="00B926BA">
        <w:rPr>
          <w:rtl/>
        </w:rPr>
        <w:t>محمد الصغير بعلي ، المرجع السابق ، ص 120</w:t>
      </w:r>
    </w:p>
  </w:footnote>
  <w:footnote w:id="11">
    <w:p w:rsidR="00D91CEC" w:rsidRPr="00D91CEC" w:rsidRDefault="00D91CEC" w:rsidP="00D91CEC">
      <w:pPr>
        <w:pStyle w:val="Notedebasdepage"/>
        <w:bidi/>
        <w:rPr>
          <w:rtl/>
          <w:lang w:bidi="ar-DZ"/>
        </w:rPr>
      </w:pPr>
      <w:r w:rsidRPr="00D91CEC">
        <w:rPr>
          <w:rStyle w:val="Appelnotedebasdep"/>
        </w:rPr>
        <w:footnoteRef/>
      </w:r>
      <w:r w:rsidRPr="00D91CEC">
        <w:t xml:space="preserve"> </w:t>
      </w:r>
      <w:r w:rsidRPr="00D91CEC">
        <w:rPr>
          <w:rFonts w:hint="cs"/>
          <w:rtl/>
          <w:lang w:bidi="ar-DZ"/>
        </w:rPr>
        <w:t xml:space="preserve">- </w:t>
      </w:r>
      <w:r w:rsidRPr="00D91CEC">
        <w:rPr>
          <w:rtl/>
        </w:rPr>
        <w:t>أحمية سليمان، المرجع السابق،  ص 33</w:t>
      </w:r>
    </w:p>
  </w:footnote>
  <w:footnote w:id="12">
    <w:p w:rsidR="009D52A7" w:rsidRPr="009D52A7" w:rsidRDefault="009D52A7" w:rsidP="009D52A7">
      <w:pPr>
        <w:pStyle w:val="Notedebasdepage"/>
        <w:bidi/>
        <w:rPr>
          <w:b/>
          <w:bCs/>
          <w:rtl/>
        </w:rPr>
      </w:pPr>
      <w:r>
        <w:rPr>
          <w:rStyle w:val="Appelnotedebasdep"/>
        </w:rPr>
        <w:footnoteRef/>
      </w:r>
      <w:r>
        <w:t xml:space="preserve"> </w:t>
      </w:r>
      <w:r>
        <w:rPr>
          <w:rFonts w:hint="cs"/>
          <w:rtl/>
        </w:rPr>
        <w:t xml:space="preserve">- </w:t>
      </w:r>
      <w:r w:rsidRPr="009D52A7">
        <w:rPr>
          <w:b/>
          <w:bCs/>
          <w:rtl/>
        </w:rPr>
        <w:t>أحمية سليمان ، المرجع السابق، ص 36 .</w:t>
      </w:r>
    </w:p>
    <w:p w:rsidR="009D52A7" w:rsidRDefault="009D52A7" w:rsidP="009D52A7">
      <w:pPr>
        <w:pStyle w:val="Notedebasdepage"/>
        <w:bidi/>
        <w:rPr>
          <w:rt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575C3"/>
    <w:multiLevelType w:val="hybridMultilevel"/>
    <w:tmpl w:val="F4B0A218"/>
    <w:lvl w:ilvl="0" w:tplc="A4001B92">
      <w:start w:val="1"/>
      <w:numFmt w:val="decimal"/>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16156AA5"/>
    <w:multiLevelType w:val="hybridMultilevel"/>
    <w:tmpl w:val="5386A5F8"/>
    <w:lvl w:ilvl="0" w:tplc="AAC4C00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B0C638C"/>
    <w:multiLevelType w:val="hybridMultilevel"/>
    <w:tmpl w:val="802C79A6"/>
    <w:lvl w:ilvl="0" w:tplc="E8E8C0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A922253"/>
    <w:multiLevelType w:val="hybridMultilevel"/>
    <w:tmpl w:val="1ED4EE12"/>
    <w:lvl w:ilvl="0" w:tplc="AAE6A9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8E1355B"/>
    <w:multiLevelType w:val="hybridMultilevel"/>
    <w:tmpl w:val="A3DA87F2"/>
    <w:lvl w:ilvl="0" w:tplc="4606A710">
      <w:start w:val="2"/>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rsids>
    <w:rsidRoot w:val="00182D26"/>
    <w:rsid w:val="000A6B77"/>
    <w:rsid w:val="000B4A89"/>
    <w:rsid w:val="000E3F40"/>
    <w:rsid w:val="00182D26"/>
    <w:rsid w:val="003B44A1"/>
    <w:rsid w:val="003F780B"/>
    <w:rsid w:val="00476AF0"/>
    <w:rsid w:val="0064750D"/>
    <w:rsid w:val="0086076A"/>
    <w:rsid w:val="008E14C4"/>
    <w:rsid w:val="00932E38"/>
    <w:rsid w:val="00961569"/>
    <w:rsid w:val="009D52A7"/>
    <w:rsid w:val="00AB387A"/>
    <w:rsid w:val="00B6334E"/>
    <w:rsid w:val="00B84F1C"/>
    <w:rsid w:val="00B926BA"/>
    <w:rsid w:val="00B94E79"/>
    <w:rsid w:val="00BC2D5D"/>
    <w:rsid w:val="00BE3225"/>
    <w:rsid w:val="00C3675A"/>
    <w:rsid w:val="00C620E1"/>
    <w:rsid w:val="00D91CEC"/>
    <w:rsid w:val="00D940E9"/>
    <w:rsid w:val="00DD6B5D"/>
    <w:rsid w:val="00E30534"/>
    <w:rsid w:val="00EA3EE9"/>
    <w:rsid w:val="00EE2F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D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4A89"/>
    <w:pPr>
      <w:ind w:left="720"/>
      <w:contextualSpacing/>
    </w:pPr>
  </w:style>
  <w:style w:type="paragraph" w:styleId="Notedebasdepage">
    <w:name w:val="footnote text"/>
    <w:basedOn w:val="Normal"/>
    <w:link w:val="NotedebasdepageCar"/>
    <w:uiPriority w:val="99"/>
    <w:semiHidden/>
    <w:unhideWhenUsed/>
    <w:rsid w:val="00DD6B5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D6B5D"/>
    <w:rPr>
      <w:sz w:val="20"/>
      <w:szCs w:val="20"/>
    </w:rPr>
  </w:style>
  <w:style w:type="character" w:styleId="Appelnotedebasdep">
    <w:name w:val="footnote reference"/>
    <w:basedOn w:val="Policepardfaut"/>
    <w:uiPriority w:val="99"/>
    <w:semiHidden/>
    <w:unhideWhenUsed/>
    <w:rsid w:val="00DD6B5D"/>
    <w:rPr>
      <w:vertAlign w:val="superscript"/>
    </w:rPr>
  </w:style>
  <w:style w:type="character" w:styleId="Lienhypertexte">
    <w:name w:val="Hyperlink"/>
    <w:basedOn w:val="Policepardfaut"/>
    <w:uiPriority w:val="99"/>
    <w:unhideWhenUsed/>
    <w:rsid w:val="00DD6B5D"/>
    <w:rPr>
      <w:color w:val="0000FF" w:themeColor="hyperlink"/>
      <w:u w:val="single"/>
    </w:rPr>
  </w:style>
  <w:style w:type="paragraph" w:styleId="En-tte">
    <w:name w:val="header"/>
    <w:basedOn w:val="Normal"/>
    <w:link w:val="En-tteCar"/>
    <w:uiPriority w:val="99"/>
    <w:semiHidden/>
    <w:unhideWhenUsed/>
    <w:rsid w:val="009D52A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D52A7"/>
  </w:style>
  <w:style w:type="paragraph" w:styleId="Pieddepage">
    <w:name w:val="footer"/>
    <w:basedOn w:val="Normal"/>
    <w:link w:val="PieddepageCar"/>
    <w:uiPriority w:val="99"/>
    <w:semiHidden/>
    <w:unhideWhenUsed/>
    <w:rsid w:val="009D52A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D52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EE3C699-5997-45EE-B220-946FA3FD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3101</TotalTime>
  <Pages>7</Pages>
  <Words>1880</Words>
  <Characters>10343</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12</cp:revision>
  <dcterms:created xsi:type="dcterms:W3CDTF">2020-04-09T14:20:00Z</dcterms:created>
  <dcterms:modified xsi:type="dcterms:W3CDTF">2021-05-08T11:39:00Z</dcterms:modified>
</cp:coreProperties>
</file>