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3C" w:rsidRPr="00265F6A" w:rsidRDefault="00D17C3C" w:rsidP="008A79AB">
      <w:pPr>
        <w:tabs>
          <w:tab w:val="left" w:pos="6738"/>
        </w:tabs>
        <w:bidi/>
        <w:ind w:firstLine="1134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65F6A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Pr="00265F6A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 xml:space="preserve"> المحاضرة الرابعة  :علاقة قانون العمل بالقوانين الأخرى</w:t>
      </w:r>
      <w:r w:rsidR="008A79AB">
        <w:rPr>
          <w:rFonts w:ascii="Traditional Arabic" w:hAnsi="Traditional Arabic" w:cs="Traditional Arabic"/>
          <w:b/>
          <w:bCs/>
          <w:color w:val="FF0000"/>
          <w:sz w:val="32"/>
          <w:szCs w:val="32"/>
          <w:lang w:bidi="ar-DZ"/>
        </w:rPr>
        <w:t xml:space="preserve"> </w:t>
      </w:r>
      <w:r w:rsidR="00265F6A" w:rsidRPr="00265F6A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 xml:space="preserve">و تحديداهم خصائص قانون العمل </w:t>
      </w:r>
      <w:r w:rsidRPr="00265F6A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D17C3C" w:rsidRPr="00265F6A" w:rsidRDefault="00D17C3C" w:rsidP="00A17C7E">
      <w:pPr>
        <w:pStyle w:val="Paragraphedeliste"/>
        <w:numPr>
          <w:ilvl w:val="0"/>
          <w:numId w:val="2"/>
        </w:numPr>
        <w:tabs>
          <w:tab w:val="left" w:pos="1275"/>
          <w:tab w:val="right" w:pos="1559"/>
        </w:tabs>
        <w:bidi/>
        <w:ind w:left="0" w:firstLine="1134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265F6A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  <w:lang w:bidi="ar-DZ"/>
        </w:rPr>
        <w:t>أهداف التعليمية</w:t>
      </w:r>
      <w:r w:rsidRPr="00265F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</w:p>
    <w:p w:rsidR="00D17C3C" w:rsidRPr="00265F6A" w:rsidRDefault="005B40A3" w:rsidP="008A79AB">
      <w:pPr>
        <w:pStyle w:val="Paragraphedeliste"/>
        <w:numPr>
          <w:ilvl w:val="0"/>
          <w:numId w:val="3"/>
        </w:numPr>
        <w:tabs>
          <w:tab w:val="left" w:pos="1275"/>
        </w:tabs>
        <w:bidi/>
        <w:ind w:left="0" w:firstLine="113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65F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إبراز</w:t>
      </w:r>
      <w:r w:rsidR="00D17C3C"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مواضع </w:t>
      </w:r>
      <w:r w:rsidRPr="00265F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التأثير</w:t>
      </w:r>
      <w:r w:rsidR="00D17C3C"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</w:t>
      </w:r>
      <w:r w:rsidRPr="00265F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التأثر</w:t>
      </w:r>
      <w:r w:rsidR="00D17C3C"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قانون العمل   </w:t>
      </w:r>
    </w:p>
    <w:p w:rsidR="00265F6A" w:rsidRPr="00265F6A" w:rsidRDefault="00D17C3C" w:rsidP="008A79AB">
      <w:pPr>
        <w:pStyle w:val="Paragraphedeliste"/>
        <w:numPr>
          <w:ilvl w:val="0"/>
          <w:numId w:val="3"/>
        </w:numPr>
        <w:tabs>
          <w:tab w:val="left" w:pos="1275"/>
        </w:tabs>
        <w:bidi/>
        <w:ind w:left="0" w:firstLine="1134"/>
        <w:rPr>
          <w:rFonts w:ascii="Traditional Arabic" w:hAnsi="Traditional Arabic" w:cs="Traditional Arabic"/>
          <w:sz w:val="32"/>
          <w:szCs w:val="32"/>
          <w:lang w:bidi="ar-DZ"/>
        </w:rPr>
      </w:pPr>
      <w:r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تحديد العلاقة بين قانون العمل  و فروع القانون العام و القانون الخاص </w:t>
      </w:r>
    </w:p>
    <w:p w:rsidR="00265F6A" w:rsidRPr="00265F6A" w:rsidRDefault="00265F6A" w:rsidP="008A79AB">
      <w:pPr>
        <w:pStyle w:val="Paragraphedeliste"/>
        <w:numPr>
          <w:ilvl w:val="0"/>
          <w:numId w:val="3"/>
        </w:numPr>
        <w:tabs>
          <w:tab w:val="left" w:pos="1275"/>
        </w:tabs>
        <w:bidi/>
        <w:ind w:left="0" w:firstLine="1134"/>
        <w:rPr>
          <w:rFonts w:ascii="Traditional Arabic" w:hAnsi="Traditional Arabic" w:cs="Traditional Arabic"/>
          <w:sz w:val="32"/>
          <w:szCs w:val="32"/>
          <w:lang w:bidi="ar-DZ"/>
        </w:rPr>
      </w:pPr>
      <w:r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تمييز قانون العمل عن باقي القوانين </w:t>
      </w:r>
    </w:p>
    <w:p w:rsidR="00D17C3C" w:rsidRPr="00265F6A" w:rsidRDefault="00265F6A" w:rsidP="008A79AB">
      <w:pPr>
        <w:pStyle w:val="Paragraphedeliste"/>
        <w:numPr>
          <w:ilvl w:val="0"/>
          <w:numId w:val="3"/>
        </w:numPr>
        <w:tabs>
          <w:tab w:val="left" w:pos="1275"/>
        </w:tabs>
        <w:bidi/>
        <w:ind w:left="0" w:firstLine="1134"/>
        <w:rPr>
          <w:rFonts w:ascii="Traditional Arabic" w:hAnsi="Traditional Arabic" w:cs="Traditional Arabic"/>
          <w:sz w:val="32"/>
          <w:szCs w:val="32"/>
          <w:lang w:bidi="ar-DZ"/>
        </w:rPr>
      </w:pPr>
      <w:r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>تخديد أهم النتائج التي تترتب عن كل خاصية لقانون العمل و الغاية منها .</w:t>
      </w:r>
      <w:r w:rsidR="00D17C3C"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D17C3C" w:rsidRPr="00265F6A" w:rsidRDefault="00D17C3C" w:rsidP="00A17C7E">
      <w:pPr>
        <w:pStyle w:val="Paragraphedeliste"/>
        <w:numPr>
          <w:ilvl w:val="0"/>
          <w:numId w:val="2"/>
        </w:numPr>
        <w:tabs>
          <w:tab w:val="left" w:pos="1275"/>
          <w:tab w:val="right" w:pos="1559"/>
        </w:tabs>
        <w:bidi/>
        <w:ind w:left="0" w:firstLine="1134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265F6A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  <w:lang w:bidi="ar-DZ"/>
        </w:rPr>
        <w:t>المكتسبات القبلية</w:t>
      </w:r>
      <w:r w:rsidRPr="00265F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</w:p>
    <w:p w:rsidR="00D17C3C" w:rsidRPr="00265F6A" w:rsidRDefault="00D17C3C" w:rsidP="008A79AB">
      <w:pPr>
        <w:pStyle w:val="Paragraphedeliste"/>
        <w:numPr>
          <w:ilvl w:val="0"/>
          <w:numId w:val="3"/>
        </w:numPr>
        <w:tabs>
          <w:tab w:val="left" w:pos="1275"/>
        </w:tabs>
        <w:bidi/>
        <w:ind w:left="0" w:firstLine="1134"/>
        <w:rPr>
          <w:rFonts w:ascii="Traditional Arabic" w:hAnsi="Traditional Arabic" w:cs="Traditional Arabic"/>
          <w:sz w:val="32"/>
          <w:szCs w:val="32"/>
          <w:lang w:bidi="ar-DZ"/>
        </w:rPr>
      </w:pPr>
      <w:r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ضرورة الاطلاع على فروع القانون العام </w:t>
      </w:r>
    </w:p>
    <w:p w:rsidR="00D17C3C" w:rsidRDefault="00D17C3C" w:rsidP="008A79AB">
      <w:pPr>
        <w:pStyle w:val="Paragraphedeliste"/>
        <w:numPr>
          <w:ilvl w:val="0"/>
          <w:numId w:val="3"/>
        </w:numPr>
        <w:tabs>
          <w:tab w:val="left" w:pos="1275"/>
        </w:tabs>
        <w:bidi/>
        <w:ind w:left="0" w:firstLine="1134"/>
        <w:rPr>
          <w:sz w:val="32"/>
          <w:szCs w:val="32"/>
          <w:rtl/>
          <w:lang w:bidi="ar-DZ"/>
        </w:rPr>
      </w:pPr>
      <w:r w:rsidRPr="00265F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ضرورة الطالب الاطلاع فروع قانون </w:t>
      </w:r>
      <w:r>
        <w:rPr>
          <w:rFonts w:hint="cs"/>
          <w:sz w:val="32"/>
          <w:szCs w:val="32"/>
          <w:rtl/>
          <w:lang w:bidi="ar-DZ"/>
        </w:rPr>
        <w:t xml:space="preserve">الخاص  </w:t>
      </w:r>
    </w:p>
    <w:p w:rsidR="00D17C3C" w:rsidRPr="00265F6A" w:rsidRDefault="00D17C3C" w:rsidP="007F59F0">
      <w:pPr>
        <w:pBdr>
          <w:bottom w:val="single" w:sz="4" w:space="1" w:color="auto"/>
        </w:pBdr>
        <w:tabs>
          <w:tab w:val="left" w:pos="1275"/>
        </w:tabs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</w:rPr>
      </w:pPr>
      <w:r w:rsidRPr="00265F6A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rtl/>
        </w:rPr>
        <w:t>محتوى الدرس :</w:t>
      </w:r>
    </w:p>
    <w:p w:rsidR="00265F6A" w:rsidRPr="00265F6A" w:rsidRDefault="00265F6A" w:rsidP="007F59F0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tabs>
          <w:tab w:val="right" w:pos="1559"/>
        </w:tabs>
        <w:autoSpaceDE w:val="0"/>
        <w:autoSpaceDN w:val="0"/>
        <w:bidi/>
        <w:adjustRightInd w:val="0"/>
        <w:spacing w:after="0" w:line="240" w:lineRule="auto"/>
        <w:ind w:left="0" w:firstLine="1134"/>
        <w:jc w:val="both"/>
        <w:rPr>
          <w:rFonts w:ascii="Traditional Arabic" w:hAnsi="Traditional Arabic" w:cs="Traditional Arabic"/>
          <w:b/>
          <w:bCs/>
          <w:color w:val="00B0F0"/>
          <w:sz w:val="32"/>
          <w:szCs w:val="32"/>
          <w:u w:val="single"/>
        </w:rPr>
      </w:pPr>
      <w:r w:rsidRPr="00265F6A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u w:val="single"/>
          <w:rtl/>
        </w:rPr>
        <w:t xml:space="preserve">علاقة قانون العمل بالقوانين الأخرى </w:t>
      </w:r>
    </w:p>
    <w:p w:rsidR="00D17C3C" w:rsidRPr="00265F6A" w:rsidRDefault="00D17C3C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يرتبط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تنظيم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علاقات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بعدة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فروع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قانونية،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بحيث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يستقل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وحده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تنظيم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مجالات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نظرا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لسعتها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وتطورها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وارتباطها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بظروف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تستدعي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قوانين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بشأنها</w:t>
      </w:r>
      <w:r w:rsidRPr="00265F6A">
        <w:rPr>
          <w:rFonts w:ascii="Traditional Arabic" w:hAnsi="Traditional Arabic" w:cs="Traditional Arabic"/>
          <w:sz w:val="32"/>
          <w:szCs w:val="32"/>
        </w:rPr>
        <w:t>.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ولهذا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فهناك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وطيدة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وفروع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والقانو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ن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الخاص،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تبرز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مواضع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ونقاط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التأثير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والتأثر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بينهما</w:t>
      </w:r>
      <w:r w:rsidR="00A17C7E">
        <w:rPr>
          <w:rFonts w:ascii="Traditional Arabic" w:hAnsi="Traditional Arabic" w:cs="Traditional Arabic" w:hint="cs"/>
          <w:sz w:val="32"/>
          <w:szCs w:val="32"/>
          <w:rtl/>
        </w:rPr>
        <w:t xml:space="preserve"> ،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و عليه تشمل المحاضرة الرابعة النقاط التالية :</w:t>
      </w:r>
    </w:p>
    <w:p w:rsidR="00D17C3C" w:rsidRPr="005B40A3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color w:val="FF00FF"/>
          <w:sz w:val="32"/>
          <w:szCs w:val="32"/>
          <w:rtl/>
        </w:rPr>
      </w:pP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أولا : علاقة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قانون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العمل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بالقانون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الدستوري</w:t>
      </w:r>
    </w:p>
    <w:p w:rsidR="00D254F5" w:rsidRPr="00265F6A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تظهر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بالقانون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الدستوري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خضوع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للأحكام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الدستورية،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فنجده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جليا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منذ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أمد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طويل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شتى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الدساتير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تقر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حماية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وأمن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وحرية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ضراب،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النقابي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الراحة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تحديد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ساعات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فضلا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التأمين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الاجتماعي</w:t>
      </w:r>
      <w:r w:rsidRPr="008A79AB">
        <w:rPr>
          <w:rFonts w:ascii="Traditional Arabic" w:hAnsi="Traditional Arabic" w:cs="Traditional Arabic"/>
          <w:sz w:val="32"/>
          <w:szCs w:val="32"/>
          <w:vertAlign w:val="superscript"/>
        </w:rPr>
        <w:footnoteReference w:id="2"/>
      </w:r>
      <w:r w:rsidRPr="008A79AB">
        <w:rPr>
          <w:rFonts w:ascii="Traditional Arabic" w:hAnsi="Traditional Arabic" w:cs="Traditional Arabic"/>
          <w:sz w:val="32"/>
          <w:szCs w:val="32"/>
          <w:vertAlign w:val="superscript"/>
        </w:rPr>
        <w:t xml:space="preserve"> .</w:t>
      </w:r>
    </w:p>
    <w:p w:rsidR="00D254F5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وهكذا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تتضح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الوطيدة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الدستوري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تأثير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المبادئ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الدستورية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صياغة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أحكام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وقواعد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>.</w:t>
      </w:r>
    </w:p>
    <w:p w:rsidR="00A17C7E" w:rsidRDefault="00A17C7E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7C7E" w:rsidRDefault="00A17C7E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</w:p>
    <w:p w:rsidR="00D254F5" w:rsidRPr="005B40A3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color w:val="FF00FF"/>
          <w:sz w:val="32"/>
          <w:szCs w:val="32"/>
        </w:rPr>
      </w:pP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lastRenderedPageBreak/>
        <w:t xml:space="preserve">ثانيا 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: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علاقة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قانون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العمل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بالقانون</w:t>
      </w:r>
      <w:r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الجنائي</w:t>
      </w:r>
    </w:p>
    <w:p w:rsidR="00D254F5" w:rsidRPr="00265F6A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مظاهر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الجنائي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يتناول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فعال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جرامية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تهدد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علاقات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بحيث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يعتبرها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جرائم،كما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يحتوي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عقوبات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جنائية</w:t>
      </w:r>
      <w:r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ردعية </w:t>
      </w:r>
      <w:r w:rsidRPr="00A17C7E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3"/>
      </w:r>
    </w:p>
    <w:p w:rsidR="00D254F5" w:rsidRPr="00265F6A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نظم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والجزاءات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مخالفة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أحكامه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يتعلق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بتشغيل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8A79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طفال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تحت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سن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>16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سنة،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والمدة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وإبرام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عقود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محددة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خارج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الحالات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المنصوص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6F5F" w:rsidRPr="00A17C7E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4"/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D254F5" w:rsidRPr="005B40A3" w:rsidRDefault="00506F5F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b/>
          <w:bCs/>
          <w:color w:val="FF00FF"/>
          <w:sz w:val="32"/>
          <w:szCs w:val="32"/>
        </w:rPr>
      </w:pPr>
      <w:r w:rsidRPr="005B40A3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ثالثا -</w:t>
      </w:r>
      <w:r w:rsidR="005B40A3" w:rsidRPr="005B40A3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 xml:space="preserve"> </w:t>
      </w:r>
      <w:r w:rsidR="00D254F5" w:rsidRPr="005B40A3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علاقة</w:t>
      </w:r>
      <w:r w:rsidR="00D254F5" w:rsidRPr="005B40A3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قانون</w:t>
      </w:r>
      <w:r w:rsidR="00D254F5" w:rsidRPr="005B40A3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العمل</w:t>
      </w:r>
      <w:r w:rsidR="00D254F5" w:rsidRPr="005B40A3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بالقانون</w:t>
      </w:r>
      <w:r w:rsidR="00D254F5" w:rsidRPr="005B40A3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المدني</w:t>
      </w:r>
    </w:p>
    <w:p w:rsidR="00D254F5" w:rsidRPr="00265F6A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تكمن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والصلة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الجامعة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المسائل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المشتركة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بينهما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التنظيم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وتقرير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شروطها،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فمعظم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أحكام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الالتزامات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الواردة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زالت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تطبق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جوانب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عديدة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علاقات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الحالات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توجد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بشأنها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أحكام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يتحتم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المتعاقدين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8A79AB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حكام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للالتزامات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الواردة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المدني،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لاسيما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8A79AB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حكام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بالأركان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للعقد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وعيوب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الرضا</w:t>
      </w:r>
      <w:r w:rsidRPr="00265F6A">
        <w:rPr>
          <w:rFonts w:ascii="Traditional Arabic" w:hAnsi="Traditional Arabic" w:cs="Traditional Arabic"/>
          <w:sz w:val="32"/>
          <w:szCs w:val="32"/>
        </w:rPr>
        <w:t>....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إلخ</w:t>
      </w:r>
      <w:r w:rsidR="00506F5F" w:rsidRPr="008A79AB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5"/>
      </w:r>
      <w:r w:rsidRPr="00265F6A">
        <w:rPr>
          <w:rFonts w:ascii="Traditional Arabic" w:hAnsi="Traditional Arabic" w:cs="Traditional Arabic"/>
          <w:sz w:val="32"/>
          <w:szCs w:val="32"/>
        </w:rPr>
        <w:t>.</w:t>
      </w:r>
    </w:p>
    <w:p w:rsidR="00D254F5" w:rsidRPr="00265F6A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كشريعة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إليها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يتم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وبما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يتعارض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أحكامه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 </w:t>
      </w:r>
      <w:r w:rsidR="00506F5F" w:rsidRPr="00265F6A">
        <w:rPr>
          <w:rFonts w:ascii="Traditional Arabic" w:hAnsi="Traditional Arabic" w:cs="Traditional Arabic"/>
          <w:sz w:val="32"/>
          <w:szCs w:val="32"/>
        </w:rPr>
        <w:footnoteReference w:id="6"/>
      </w:r>
      <w:r w:rsidRPr="00265F6A">
        <w:rPr>
          <w:rFonts w:ascii="Traditional Arabic" w:hAnsi="Traditional Arabic" w:cs="Traditional Arabic"/>
          <w:sz w:val="32"/>
          <w:szCs w:val="32"/>
        </w:rPr>
        <w:t>.</w:t>
      </w:r>
    </w:p>
    <w:p w:rsidR="00D254F5" w:rsidRPr="005B40A3" w:rsidRDefault="00506F5F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color w:val="FF00FF"/>
          <w:sz w:val="32"/>
          <w:szCs w:val="32"/>
        </w:rPr>
      </w:pPr>
      <w:r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رابعا -</w:t>
      </w:r>
      <w:r w:rsidR="00D254F5"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علاقة</w:t>
      </w:r>
      <w:r w:rsidR="00D254F5"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قانون</w:t>
      </w:r>
      <w:r w:rsidR="00D254F5"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العمل</w:t>
      </w:r>
      <w:r w:rsidR="00D254F5"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بقانون</w:t>
      </w:r>
      <w:r w:rsidR="00D254F5"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الإجراءات</w:t>
      </w:r>
      <w:r w:rsidR="00D254F5" w:rsidRPr="005B40A3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="00D254F5" w:rsidRPr="005B40A3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المدنية</w:t>
      </w:r>
    </w:p>
    <w:p w:rsidR="00D254F5" w:rsidRPr="00265F6A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يهتم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جراءات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المدنية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والدارية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بتحديد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وتنظيم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وضبط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مختلف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جراءات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المتبعة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أمام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الجهات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القضائية،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فينظم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أصحاب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والعمال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يعملون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لديهم،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فيرتبط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كلا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بصفة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تكاملية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واضحة،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جراءات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المدنية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والدارية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يبين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مختلف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جراءات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إتباعها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أمام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القسم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الاجتماعي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وقوع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نزاع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العمال</w:t>
      </w:r>
      <w:r w:rsidR="00506F5F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وأصحاب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506F5F" w:rsidRPr="00265F6A">
        <w:rPr>
          <w:rFonts w:ascii="Traditional Arabic" w:hAnsi="Traditional Arabic" w:cs="Traditional Arabic"/>
          <w:sz w:val="32"/>
          <w:szCs w:val="32"/>
        </w:rPr>
        <w:footnoteReference w:id="7"/>
      </w:r>
      <w:r w:rsidRPr="00265F6A">
        <w:rPr>
          <w:rFonts w:ascii="Traditional Arabic" w:hAnsi="Traditional Arabic" w:cs="Traditional Arabic"/>
          <w:sz w:val="32"/>
          <w:szCs w:val="32"/>
        </w:rPr>
        <w:t>.</w:t>
      </w:r>
    </w:p>
    <w:p w:rsidR="00D254F5" w:rsidRDefault="00D254F5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تبرز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تأثير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موضوعات</w:t>
      </w:r>
      <w:r w:rsidR="00D2195E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D2195E" w:rsidRPr="00265F6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جراءات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المدنية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والدارية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تضمن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D2195E" w:rsidRPr="00265F6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جراءات</w:t>
      </w:r>
      <w:r w:rsidR="00D2195E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يتميز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اللجوء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القضاء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التسوية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الودية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الداخلية</w:t>
      </w:r>
      <w:r w:rsidR="00D2195E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والخارجية،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وكذا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حصول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محضر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الصلح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رفع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الدعوى،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فضلا</w:t>
      </w:r>
      <w:r w:rsidR="00D2195E" w:rsidRPr="00265F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إبرازه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تشكيلة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القسم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الاجتماعي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يختلف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باقي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أقسام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195E" w:rsidRPr="00265F6A">
        <w:rPr>
          <w:rFonts w:ascii="Traditional Arabic" w:hAnsi="Traditional Arabic" w:cs="Traditional Arabic"/>
          <w:sz w:val="32"/>
          <w:szCs w:val="32"/>
          <w:rtl/>
        </w:rPr>
        <w:t>المحكمة</w:t>
      </w:r>
      <w:r w:rsidR="00D2195E" w:rsidRPr="00265F6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5B40A3" w:rsidRPr="00265F6A" w:rsidRDefault="005B40A3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</w:p>
    <w:p w:rsidR="00D254F5" w:rsidRPr="005B40A3" w:rsidRDefault="00265F6A" w:rsidP="007F59F0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left="0" w:firstLine="1134"/>
        <w:jc w:val="both"/>
        <w:rPr>
          <w:rFonts w:ascii="Traditional Arabic" w:hAnsi="Traditional Arabic" w:cs="Traditional Arabic"/>
          <w:b/>
          <w:bCs/>
          <w:color w:val="00B0F0"/>
          <w:sz w:val="28"/>
          <w:szCs w:val="28"/>
        </w:rPr>
      </w:pPr>
      <w:r w:rsidRPr="005B40A3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</w:rPr>
        <w:lastRenderedPageBreak/>
        <w:t xml:space="preserve">خصائص قانون العمل </w:t>
      </w:r>
    </w:p>
    <w:p w:rsidR="00265F6A" w:rsidRPr="00265F6A" w:rsidRDefault="00265F6A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4161CE">
        <w:rPr>
          <w:rFonts w:ascii="Traditional Arabic" w:hAnsi="Traditional Arabic" w:cs="Traditional Arabic"/>
          <w:color w:val="FF00FF"/>
          <w:sz w:val="32"/>
          <w:szCs w:val="32"/>
          <w:rtl/>
        </w:rPr>
        <w:t>تتميز</w:t>
      </w:r>
      <w:r w:rsidRPr="004161CE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color w:val="FF00FF"/>
          <w:sz w:val="32"/>
          <w:szCs w:val="32"/>
          <w:rtl/>
        </w:rPr>
        <w:t>قواعد</w:t>
      </w:r>
      <w:r w:rsidRPr="004161CE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color w:val="FF00FF"/>
          <w:sz w:val="32"/>
          <w:szCs w:val="32"/>
          <w:rtl/>
        </w:rPr>
        <w:t>قانون</w:t>
      </w:r>
      <w:r w:rsidRPr="004161CE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color w:val="FF00FF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color w:val="FF00FF"/>
          <w:sz w:val="32"/>
          <w:szCs w:val="32"/>
          <w:rtl/>
        </w:rPr>
        <w:t>بالطبيعة</w:t>
      </w:r>
      <w:r w:rsidRPr="004161CE">
        <w:rPr>
          <w:rFonts w:ascii="Traditional Arabic" w:hAnsi="Traditional Arabic" w:cs="Traditional Arabic"/>
          <w:color w:val="FF00FF"/>
          <w:sz w:val="32"/>
          <w:szCs w:val="32"/>
        </w:rPr>
        <w:t xml:space="preserve"> </w:t>
      </w:r>
      <w:r w:rsidR="004161CE" w:rsidRPr="004161CE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الآمرة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تجعل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معظم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قواعده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تتعلق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بالنظام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161CE" w:rsidRPr="00265F6A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لا</w:t>
      </w:r>
    </w:p>
    <w:p w:rsidR="00265F6A" w:rsidRPr="00265F6A" w:rsidRDefault="00265F6A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مخالفتها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الخروج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حماية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للعامل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161CE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الطرف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الضعيف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علاقة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4161CE">
        <w:rPr>
          <w:rFonts w:ascii="Traditional Arabic" w:hAnsi="Traditional Arabic" w:cs="Traditional Arabic" w:hint="cs"/>
          <w:sz w:val="32"/>
          <w:szCs w:val="32"/>
          <w:rtl/>
        </w:rPr>
        <w:t xml:space="preserve"> إ</w:t>
      </w:r>
      <w:r w:rsidR="004161CE">
        <w:rPr>
          <w:rFonts w:ascii="Traditional Arabic" w:hAnsi="Traditional Arabic" w:cs="Traditional Arabic"/>
          <w:sz w:val="32"/>
          <w:szCs w:val="32"/>
          <w:rtl/>
        </w:rPr>
        <w:t>ل</w:t>
      </w:r>
      <w:r w:rsidR="004161CE">
        <w:rPr>
          <w:rFonts w:ascii="Traditional Arabic" w:hAnsi="Traditional Arabic" w:cs="Traditional Arabic" w:hint="cs"/>
          <w:sz w:val="32"/>
          <w:szCs w:val="32"/>
          <w:rtl/>
        </w:rPr>
        <w:t>اّ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صفة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4161CE"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مرة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المتعلقة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بالنظام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161CE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</w:t>
      </w:r>
      <w:r w:rsidR="004161CE">
        <w:rPr>
          <w:rFonts w:ascii="Traditional Arabic" w:hAnsi="Traditional Arabic" w:cs="Traditional Arabic" w:hint="cs"/>
          <w:sz w:val="32"/>
          <w:szCs w:val="32"/>
          <w:rtl/>
        </w:rPr>
        <w:t>ذ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مفهوما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خاصا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يتلاءم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الطبيعة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لقانون</w:t>
      </w:r>
      <w:r w:rsidR="004161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مفهوم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يتعلق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بالنظام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الاجتماعي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. </w:t>
      </w:r>
    </w:p>
    <w:p w:rsidR="00265F6A" w:rsidRPr="00265F6A" w:rsidRDefault="00265F6A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ويترتب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ارتباط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بالنظام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الاجتماعي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نتائج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هامة،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265F6A" w:rsidRPr="004161CE" w:rsidRDefault="00265F6A" w:rsidP="007F59F0">
      <w:pPr>
        <w:pStyle w:val="Paragraphedeliste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left="0" w:firstLine="1134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بطلان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الشرط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المخالف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لقانون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كقاعدة</w:t>
      </w:r>
      <w:r w:rsidR="004161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161CE" w:rsidRPr="004161CE">
        <w:rPr>
          <w:rFonts w:ascii="Traditional Arabic" w:hAnsi="Traditional Arabic" w:cs="Traditional Arabic"/>
          <w:sz w:val="32"/>
          <w:szCs w:val="32"/>
          <w:rtl/>
        </w:rPr>
        <w:t>تنص</w:t>
      </w:r>
      <w:r w:rsidR="004161CE"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161CE" w:rsidRPr="004161CE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="004161CE" w:rsidRPr="004161CE">
        <w:rPr>
          <w:rFonts w:ascii="Traditional Arabic" w:hAnsi="Traditional Arabic" w:cs="Traditional Arabic"/>
          <w:sz w:val="32"/>
          <w:szCs w:val="32"/>
        </w:rPr>
        <w:t xml:space="preserve"> 135 </w:t>
      </w:r>
      <w:r w:rsidR="004161CE" w:rsidRPr="004161CE">
        <w:rPr>
          <w:rFonts w:ascii="Traditional Arabic" w:hAnsi="Traditional Arabic" w:cs="Traditional Arabic"/>
          <w:sz w:val="32"/>
          <w:szCs w:val="32"/>
          <w:rtl/>
        </w:rPr>
        <w:t>فقرة</w:t>
      </w:r>
      <w:r w:rsidR="004161CE" w:rsidRPr="004161CE">
        <w:rPr>
          <w:rFonts w:ascii="Traditional Arabic" w:hAnsi="Traditional Arabic" w:cs="Traditional Arabic"/>
          <w:sz w:val="32"/>
          <w:szCs w:val="32"/>
        </w:rPr>
        <w:t xml:space="preserve"> 1 </w:t>
      </w:r>
      <w:r w:rsidR="004161CE" w:rsidRPr="004161CE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4161CE"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161CE" w:rsidRPr="004161CE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4161CE">
        <w:rPr>
          <w:rFonts w:ascii="Traditional Arabic" w:hAnsi="Traditional Arabic" w:cs="Traditional Arabic" w:hint="cs"/>
          <w:sz w:val="32"/>
          <w:szCs w:val="32"/>
          <w:rtl/>
        </w:rPr>
        <w:t>90/11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المشار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انه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: "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تعد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باطلة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عديمة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الأثر</w:t>
      </w:r>
      <w:r w:rsidR="004161CE" w:rsidRPr="004161CE">
        <w:rPr>
          <w:rFonts w:ascii="Traditional Arabic" w:hAnsi="Traditional Arabic" w:cs="Traditional Arabic" w:hint="cs"/>
          <w:color w:val="002060"/>
          <w:sz w:val="32"/>
          <w:szCs w:val="32"/>
          <w:rtl/>
          <w:lang w:bidi="ar-DZ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كل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علاقة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عمل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غير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مطابقة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لأحكام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التشريع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المعمول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به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</w:rPr>
        <w:t>".</w:t>
      </w:r>
    </w:p>
    <w:p w:rsidR="00265F6A" w:rsidRPr="004161CE" w:rsidRDefault="00265F6A" w:rsidP="007F59F0">
      <w:pPr>
        <w:pStyle w:val="Paragraphedeliste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left="0" w:firstLine="1134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جواز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الشرط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المخالف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لقانون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الأكثر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فائدة</w:t>
      </w:r>
      <w:r w:rsidRPr="004161C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sz w:val="32"/>
          <w:szCs w:val="32"/>
          <w:rtl/>
        </w:rPr>
        <w:t>للعامل</w:t>
      </w:r>
      <w:r w:rsidR="004161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265F6A" w:rsidRDefault="00265F6A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</w:pPr>
      <w:r w:rsidRPr="00265F6A">
        <w:rPr>
          <w:rFonts w:ascii="Traditional Arabic" w:hAnsi="Traditional Arabic" w:cs="Traditional Arabic"/>
          <w:sz w:val="32"/>
          <w:szCs w:val="32"/>
          <w:rtl/>
        </w:rPr>
        <w:t>تنص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137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نفس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المذكور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65F6A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265F6A">
        <w:rPr>
          <w:rFonts w:ascii="Traditional Arabic" w:hAnsi="Traditional Arabic" w:cs="Traditional Arabic"/>
          <w:sz w:val="32"/>
          <w:szCs w:val="32"/>
        </w:rPr>
        <w:t xml:space="preserve">: "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يكون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باطلا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عديم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الأثر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كل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بند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في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عقد</w:t>
      </w:r>
      <w:r w:rsidR="007F59F0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يخالف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بانتقاصه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حقوقا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منحت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للعمال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بموجب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التشريع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الاتفاقيات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أو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الاتفاقات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الجماعية</w:t>
      </w:r>
      <w:r w:rsidR="004161CE" w:rsidRPr="004161CE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</w:rPr>
        <w:t>"</w:t>
      </w:r>
    </w:p>
    <w:p w:rsidR="004161CE" w:rsidRDefault="004161CE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161CE">
        <w:rPr>
          <w:rFonts w:ascii="Traditional Arabic" w:hAnsi="Traditional Arabic" w:cs="Traditional Arabic" w:hint="cs"/>
          <w:color w:val="FF00FF"/>
          <w:sz w:val="32"/>
          <w:szCs w:val="32"/>
          <w:rtl/>
        </w:rPr>
        <w:t>2</w:t>
      </w:r>
      <w:r w:rsidRPr="004161CE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-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 xml:space="preserve"> يتسم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قانون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بطابعه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الحمائي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9970AA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يستهدف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أساسا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مصلحة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الطبقة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العاملة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7F59F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السمة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المميزة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لأغلب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العمل،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يستوجب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التفاوت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الاقتصادي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العامل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تدعيم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مركز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الأخير،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،حتى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نوع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التوازن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الاقتصادي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الاجتماعي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فيداخل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لاقة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التعاقدية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161CE" w:rsidRPr="007F59F0" w:rsidRDefault="004161CE" w:rsidP="007F59F0">
      <w:pPr>
        <w:pStyle w:val="Paragraphedeliste"/>
        <w:numPr>
          <w:ilvl w:val="0"/>
          <w:numId w:val="6"/>
        </w:numPr>
        <w:pBdr>
          <w:bottom w:val="single" w:sz="4" w:space="1" w:color="auto"/>
        </w:pBdr>
        <w:tabs>
          <w:tab w:val="right" w:pos="283"/>
          <w:tab w:val="right" w:pos="425"/>
        </w:tabs>
        <w:autoSpaceDE w:val="0"/>
        <w:autoSpaceDN w:val="0"/>
        <w:bidi/>
        <w:adjustRightInd w:val="0"/>
        <w:spacing w:after="0" w:line="240" w:lineRule="auto"/>
        <w:ind w:left="0"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يتسم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قانون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بطابعه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الواقعي</w:t>
      </w:r>
      <w:r w:rsidR="009970AA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معنى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حكام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تتكيف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ظ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روف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الواقع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ختلف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باختلافها،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يستلزم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ان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حكام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واحدة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الحالات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بالن</w:t>
      </w:r>
      <w:r w:rsidRPr="007F59F0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بة</w:t>
      </w:r>
      <w:r w:rsidRPr="007F59F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لجميع</w:t>
      </w:r>
      <w:r w:rsidRPr="007F59F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الخاضعين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لنطاقه،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تختلف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تتغير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باختلاف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تغير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ظروف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الأشخاص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ظروف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F59F0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7F59F0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4161CE" w:rsidRPr="004161CE" w:rsidRDefault="004161CE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4161CE">
        <w:rPr>
          <w:rFonts w:ascii="Traditional Arabic" w:hAnsi="Traditional Arabic" w:cs="Traditional Arabic"/>
          <w:sz w:val="32"/>
          <w:szCs w:val="32"/>
          <w:rtl/>
        </w:rPr>
        <w:t>فبالنسبة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للأشخاص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نلاحظ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تنوع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بتنوع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ظروف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القائم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بالعمل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مثال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ذلك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تحكم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المرأة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،و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الطفل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القاصر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الأجنبي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....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الخ</w:t>
      </w:r>
    </w:p>
    <w:p w:rsidR="004161CE" w:rsidRDefault="004161CE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161CE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لظروف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نلاحظ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تنوع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بتنوع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النشاطات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المختلفة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مثال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تحكم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161CE">
        <w:rPr>
          <w:rFonts w:ascii="Arial" w:hAnsi="Arial" w:cs="Arial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الصناعة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البحر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المناجم</w:t>
      </w:r>
      <w:r w:rsidRPr="004161CE">
        <w:rPr>
          <w:rFonts w:ascii="Traditional Arabic" w:hAnsi="Traditional Arabic" w:cs="Traditional Arabic"/>
          <w:sz w:val="32"/>
          <w:szCs w:val="32"/>
        </w:rPr>
        <w:t xml:space="preserve"> .....</w:t>
      </w:r>
      <w:r w:rsidRPr="004161CE">
        <w:rPr>
          <w:rFonts w:ascii="Traditional Arabic" w:hAnsi="Traditional Arabic" w:cs="Traditional Arabic"/>
          <w:sz w:val="32"/>
          <w:szCs w:val="32"/>
          <w:rtl/>
        </w:rPr>
        <w:t>الخ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C047B6">
        <w:rPr>
          <w:rFonts w:ascii="Traditional Arabic" w:hAnsi="Traditional Arabic" w:cs="Traditional Arabic"/>
          <w:sz w:val="32"/>
          <w:szCs w:val="32"/>
          <w:rtl/>
        </w:rPr>
        <w:t>وجد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جزاء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جنائي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يخالف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قاعدة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آم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رة،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بفرض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عقوبات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جنائية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،من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غرامة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جبس</w:t>
      </w:r>
      <w:r w:rsidRPr="00C047B6">
        <w:rPr>
          <w:rFonts w:ascii="Traditional Arabic" w:hAnsi="Traditional Arabic" w:cs="Traditional Arabic"/>
          <w:sz w:val="32"/>
          <w:szCs w:val="32"/>
        </w:rPr>
        <w:t>.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 w:rsidRPr="00C047B6">
        <w:rPr>
          <w:rFonts w:ascii="Traditional Arabic" w:hAnsi="Traditional Arabic" w:cs="Traditional Arabic"/>
          <w:sz w:val="32"/>
          <w:szCs w:val="32"/>
          <w:rtl/>
        </w:rPr>
        <w:t>لقد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أورد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المشرع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العديد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الجنائية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توقع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مخالفة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خص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الباب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الثامن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 w:hint="cs"/>
          <w:sz w:val="32"/>
          <w:szCs w:val="32"/>
          <w:rtl/>
        </w:rPr>
        <w:t>الأحكام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الجزائية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جانب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أورد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حكاما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جزائية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عدة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قوانين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الصلة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النزاعات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الجماعية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تسويتها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ممارسة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الإضراب</w:t>
      </w:r>
      <w:r w:rsidRPr="00C047B6">
        <w:rPr>
          <w:rFonts w:ascii="Traditional Arabic" w:hAnsi="Traditional Arabic" w:cs="Traditional Arabic"/>
          <w:sz w:val="32"/>
          <w:szCs w:val="32"/>
        </w:rPr>
        <w:t>.</w:t>
      </w:r>
    </w:p>
    <w:p w:rsid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047B6">
        <w:rPr>
          <w:rFonts w:ascii="Traditional Arabic" w:hAnsi="Traditional Arabic" w:cs="Traditional Arabic"/>
          <w:sz w:val="32"/>
          <w:szCs w:val="32"/>
          <w:rtl/>
        </w:rPr>
        <w:lastRenderedPageBreak/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يلاحظ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الجنائية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يتضمنها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توقع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أصحاب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يرجع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غالبية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مرة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تقررت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أساسا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عاتق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047B6">
        <w:rPr>
          <w:rFonts w:ascii="Traditional Arabic" w:hAnsi="Traditional Arabic" w:cs="Traditional Arabic"/>
          <w:sz w:val="32"/>
          <w:szCs w:val="32"/>
          <w:rtl/>
        </w:rPr>
        <w:t>يغلب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الطابع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الدولي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يلاحظ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معظم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المباد</w:t>
      </w:r>
      <w:r>
        <w:rPr>
          <w:rFonts w:ascii="Traditional Arabic" w:hAnsi="Traditional Arabic" w:cs="Traditional Arabic" w:hint="cs"/>
          <w:sz w:val="32"/>
          <w:szCs w:val="32"/>
          <w:rtl/>
        </w:rPr>
        <w:t>ئ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الأسس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="007F59F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هذا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متشابهة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متوافقة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الكثير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بلدان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اختلاف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أنظمتها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السياسية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الاقتصادية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لاعتمادها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الاتفاقيات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الدولية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مصدرا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مصادر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تتجلى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الصفة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بشكل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يفوق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فرع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7F59F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فرو</w:t>
      </w:r>
      <w:r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القانون،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مر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حدا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القول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بوجود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تشريع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دولي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 .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b/>
          <w:bCs/>
          <w:color w:val="FF00FF"/>
          <w:sz w:val="32"/>
          <w:szCs w:val="32"/>
        </w:rPr>
      </w:pPr>
      <w:r w:rsidRPr="00C047B6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- أسئلة</w:t>
      </w:r>
      <w:r w:rsidRPr="00C047B6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للتحليل</w:t>
      </w:r>
      <w:r w:rsidRPr="00C047B6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و</w:t>
      </w:r>
      <w:r w:rsidRPr="00C047B6">
        <w:rPr>
          <w:rFonts w:ascii="Tahoma,Bold" w:cs="Tahoma,Bold"/>
          <w:b/>
          <w:bCs/>
          <w:color w:val="FF00FF"/>
          <w:sz w:val="36"/>
          <w:szCs w:val="36"/>
        </w:rPr>
        <w:t xml:space="preserve"> </w:t>
      </w:r>
      <w:r w:rsidRPr="00C047B6">
        <w:rPr>
          <w:rFonts w:ascii="Traditional Arabic" w:hAnsi="Traditional Arabic" w:cs="Traditional Arabic" w:hint="cs"/>
          <w:b/>
          <w:bCs/>
          <w:color w:val="FF00FF"/>
          <w:sz w:val="32"/>
          <w:szCs w:val="32"/>
          <w:rtl/>
        </w:rPr>
        <w:t>الاستنتاج</w:t>
      </w:r>
      <w:r w:rsidRPr="00C047B6">
        <w:rPr>
          <w:rFonts w:ascii="Traditional Arabic" w:hAnsi="Traditional Arabic" w:cs="Traditional Arabic"/>
          <w:b/>
          <w:bCs/>
          <w:color w:val="FF00FF"/>
          <w:sz w:val="32"/>
          <w:szCs w:val="32"/>
        </w:rPr>
        <w:t>: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المقصود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بطلان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الشرط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المخالف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؟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المقصود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جواز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الشرط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المخالف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الأكثر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فائدة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للعامل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؟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المقصود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طابع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الحماية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؟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ماذا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يتميز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بطابعه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الواقعي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؟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قدم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مظاهر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صور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الجزاء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الجنائي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؟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لماذا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الجنائية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توقع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العمل؟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المقصود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ميزة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التوجه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نحو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التدويل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؟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اذكر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مبررات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أسباب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توجه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نحو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التدويل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؟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047B6" w:rsidRPr="00C047B6" w:rsidRDefault="00C047B6" w:rsidP="007F59F0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ind w:firstLine="1134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مبررات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طابع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الحماية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لقواعد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C047B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047B6">
        <w:rPr>
          <w:rFonts w:ascii="Traditional Arabic" w:hAnsi="Traditional Arabic" w:cs="Traditional Arabic"/>
          <w:sz w:val="32"/>
          <w:szCs w:val="32"/>
          <w:rtl/>
        </w:rPr>
        <w:t>؟</w:t>
      </w:r>
    </w:p>
    <w:p w:rsidR="00C047B6" w:rsidRPr="00C047B6" w:rsidRDefault="00C047B6" w:rsidP="008A79AB">
      <w:pPr>
        <w:autoSpaceDE w:val="0"/>
        <w:autoSpaceDN w:val="0"/>
        <w:bidi/>
        <w:adjustRightInd w:val="0"/>
        <w:spacing w:after="0" w:line="240" w:lineRule="auto"/>
        <w:ind w:firstLine="1134"/>
        <w:rPr>
          <w:rFonts w:ascii="Traditional Arabic" w:hAnsi="Traditional Arabic" w:cs="Traditional Arabic"/>
          <w:sz w:val="32"/>
          <w:szCs w:val="32"/>
        </w:rPr>
      </w:pPr>
    </w:p>
    <w:sectPr w:rsidR="00C047B6" w:rsidRPr="00C047B6" w:rsidSect="00D254F5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B57" w:rsidRDefault="00A21B57" w:rsidP="00D254F5">
      <w:pPr>
        <w:spacing w:after="0" w:line="240" w:lineRule="auto"/>
      </w:pPr>
      <w:r>
        <w:separator/>
      </w:r>
    </w:p>
  </w:endnote>
  <w:endnote w:type="continuationSeparator" w:id="1">
    <w:p w:rsidR="00A21B57" w:rsidRDefault="00A21B57" w:rsidP="00D2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8F" w:rsidRDefault="00B64B8F" w:rsidP="000822FF">
    <w:pPr>
      <w:pStyle w:val="Pieddepage"/>
      <w:tabs>
        <w:tab w:val="clear" w:pos="4536"/>
        <w:tab w:val="clear" w:pos="9072"/>
        <w:tab w:val="left" w:pos="3443"/>
      </w:tabs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B57" w:rsidRDefault="00A21B57" w:rsidP="00D254F5">
      <w:pPr>
        <w:spacing w:after="0" w:line="240" w:lineRule="auto"/>
      </w:pPr>
      <w:r>
        <w:separator/>
      </w:r>
    </w:p>
  </w:footnote>
  <w:footnote w:type="continuationSeparator" w:id="1">
    <w:p w:rsidR="00A21B57" w:rsidRDefault="00A21B57" w:rsidP="00D254F5">
      <w:pPr>
        <w:spacing w:after="0" w:line="240" w:lineRule="auto"/>
      </w:pPr>
      <w:r>
        <w:continuationSeparator/>
      </w:r>
    </w:p>
  </w:footnote>
  <w:footnote w:id="2">
    <w:p w:rsidR="00D254F5" w:rsidRDefault="00D254F5" w:rsidP="00D254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- المواد 36/71/69/70 من قانون رقم 16/01 المورخ في 06/06/2016</w:t>
      </w:r>
    </w:p>
    <w:p w:rsidR="00D254F5" w:rsidRPr="00D254F5" w:rsidRDefault="00D254F5" w:rsidP="00D254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color w:val="365F92"/>
          <w:rtl/>
        </w:rPr>
      </w:pPr>
      <w:r w:rsidRPr="00D254F5">
        <w:rPr>
          <w:rFonts w:hint="cs"/>
          <w:vertAlign w:val="superscript"/>
          <w:rtl/>
        </w:rPr>
        <w:t>2</w:t>
      </w:r>
      <w:r>
        <w:t xml:space="preserve"> </w:t>
      </w:r>
      <w:r>
        <w:rPr>
          <w:rFonts w:hint="cs"/>
          <w:rtl/>
        </w:rPr>
        <w:t xml:space="preserve">-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أحمية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سليمان،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التنظيم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القانوني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لعلاقات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العمل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في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التشريع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الجزائري 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،الجزء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الأول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مبادئ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قانون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العمل،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ص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akkal Majalla" w:hAnsi="Sakkal Majalla" w:cs="Sakkal Majalla"/>
          <w:color w:val="000000"/>
          <w:sz w:val="24"/>
          <w:szCs w:val="24"/>
        </w:rPr>
        <w:t>05</w:t>
      </w:r>
      <w:r>
        <w:rPr>
          <w:rFonts w:ascii="Sakkal Majalla" w:hAnsi="Sakkal Majalla" w:cs="Sakkal Majalla" w:hint="cs"/>
          <w:color w:val="000000"/>
          <w:sz w:val="24"/>
          <w:szCs w:val="24"/>
          <w:rtl/>
        </w:rPr>
        <w:t>..</w:t>
      </w:r>
    </w:p>
    <w:p w:rsidR="00D254F5" w:rsidRDefault="00D254F5" w:rsidP="00D254F5">
      <w:pPr>
        <w:pStyle w:val="Notedebasdepage"/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</w:footnote>
  <w:footnote w:id="3">
    <w:p w:rsidR="00D254F5" w:rsidRDefault="00D254F5" w:rsidP="00D254F5">
      <w:pPr>
        <w:pStyle w:val="Notedebasdepage"/>
        <w:bidi/>
        <w:rPr>
          <w:rtl/>
          <w:lang w:bidi="ar-DZ"/>
        </w:rPr>
      </w:pPr>
    </w:p>
  </w:footnote>
  <w:footnote w:id="4">
    <w:p w:rsidR="00506F5F" w:rsidRDefault="00506F5F" w:rsidP="00506F5F">
      <w:pPr>
        <w:pStyle w:val="Notedebasdepage"/>
        <w:bidi/>
        <w:rPr>
          <w:rtl/>
          <w:lang w:bidi="ar-DZ"/>
        </w:rPr>
      </w:pPr>
      <w:r>
        <w:rPr>
          <w:rFonts w:hint="cs"/>
          <w:rtl/>
        </w:rPr>
        <w:t xml:space="preserve"> </w:t>
      </w: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- المادة 12/ من قانون 90/11</w:t>
      </w:r>
    </w:p>
  </w:footnote>
  <w:footnote w:id="5">
    <w:p w:rsidR="00506F5F" w:rsidRDefault="00506F5F" w:rsidP="00506F5F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- بشير هدفي ،الوجيز في شرح قانون العمل ،دار الريحان للكتاب ،الجزائر ،2003، ص 25.</w:t>
      </w:r>
    </w:p>
  </w:footnote>
  <w:footnote w:id="6">
    <w:p w:rsidR="00506F5F" w:rsidRDefault="00506F5F" w:rsidP="00B64B8F">
      <w:pPr>
        <w:autoSpaceDE w:val="0"/>
        <w:autoSpaceDN w:val="0"/>
        <w:bidi/>
        <w:adjustRightInd w:val="0"/>
        <w:spacing w:after="0" w:line="240" w:lineRule="auto"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-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خليفي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عبدالرحمن،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الوجيز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في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منازعات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العمل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والضمان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 w:rsidR="00B64B8F">
        <w:rPr>
          <w:rFonts w:ascii="Simplified Arabic" w:hAnsi="Simplified Arabic" w:cs="Simplified Arabic"/>
          <w:color w:val="000000"/>
          <w:sz w:val="24"/>
          <w:szCs w:val="24"/>
          <w:rtl/>
        </w:rPr>
        <w:t>الاجتماعي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دار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العلوم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للنشر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والتوزيع،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الجزائر،2014 ص</w:t>
      </w:r>
      <w:r w:rsidRPr="00B64B8F">
        <w:rPr>
          <w:rFonts w:ascii="Simplified Arabic" w:hAnsi="Simplified Arabic" w:cs="Simplified Arabic" w:hint="cs"/>
          <w:color w:val="000000"/>
          <w:rtl/>
        </w:rPr>
        <w:t>24</w:t>
      </w:r>
    </w:p>
    <w:p w:rsidR="00506F5F" w:rsidRPr="00B64B8F" w:rsidRDefault="00B64B8F" w:rsidP="00B64B8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65F92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خليفي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عبدالرحمن،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الوجيز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في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منازعات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العمل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والضمان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الاجتماعي،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دار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العلوم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للنشر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والتوزيع،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الجزائر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،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Arial" w:hAnsi="Arial" w:cs="Arial" w:hint="cs"/>
          <w:color w:val="365F92"/>
          <w:rtl/>
        </w:rPr>
        <w:t xml:space="preserve">2015 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ص</w:t>
      </w:r>
      <w:r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akkal Majalla" w:hAnsi="Sakkal Majalla" w:cs="Sakkal Majalla"/>
          <w:color w:val="000000"/>
          <w:sz w:val="24"/>
          <w:szCs w:val="24"/>
        </w:rPr>
        <w:t>55</w:t>
      </w:r>
    </w:p>
  </w:footnote>
  <w:footnote w:id="7">
    <w:p w:rsidR="00506F5F" w:rsidRDefault="00506F5F" w:rsidP="00B64B8F">
      <w:pPr>
        <w:pStyle w:val="Notedebasdepage"/>
        <w:bidi/>
        <w:rPr>
          <w:rtl/>
          <w:lang w:bidi="ar-DZ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0C11"/>
    <w:multiLevelType w:val="hybridMultilevel"/>
    <w:tmpl w:val="22F80A94"/>
    <w:lvl w:ilvl="0" w:tplc="434C0FC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0C0FA6"/>
    <w:multiLevelType w:val="hybridMultilevel"/>
    <w:tmpl w:val="A96C4174"/>
    <w:lvl w:ilvl="0" w:tplc="6EE824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6372FB"/>
    <w:multiLevelType w:val="hybridMultilevel"/>
    <w:tmpl w:val="201646C0"/>
    <w:lvl w:ilvl="0" w:tplc="9AB0D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C715C"/>
    <w:multiLevelType w:val="hybridMultilevel"/>
    <w:tmpl w:val="BD7A722C"/>
    <w:lvl w:ilvl="0" w:tplc="941ED68A">
      <w:start w:val="1"/>
      <w:numFmt w:val="decimal"/>
      <w:lvlText w:val="%1-"/>
      <w:lvlJc w:val="left"/>
      <w:pPr>
        <w:ind w:left="720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CC2162"/>
    <w:multiLevelType w:val="hybridMultilevel"/>
    <w:tmpl w:val="B3EAC52A"/>
    <w:lvl w:ilvl="0" w:tplc="669616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2B6B77"/>
    <w:multiLevelType w:val="hybridMultilevel"/>
    <w:tmpl w:val="3104CF1C"/>
    <w:lvl w:ilvl="0" w:tplc="045C94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D8448D"/>
    <w:multiLevelType w:val="hybridMultilevel"/>
    <w:tmpl w:val="8EC48374"/>
    <w:lvl w:ilvl="0" w:tplc="BB0A145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6C"/>
    <w:rsid w:val="000822FF"/>
    <w:rsid w:val="00150722"/>
    <w:rsid w:val="00265F6A"/>
    <w:rsid w:val="004161CE"/>
    <w:rsid w:val="00421055"/>
    <w:rsid w:val="004400AC"/>
    <w:rsid w:val="00456067"/>
    <w:rsid w:val="004916B0"/>
    <w:rsid w:val="00494B6C"/>
    <w:rsid w:val="00506F5F"/>
    <w:rsid w:val="005864AC"/>
    <w:rsid w:val="005B40A3"/>
    <w:rsid w:val="007F59F0"/>
    <w:rsid w:val="008A79AB"/>
    <w:rsid w:val="009970AA"/>
    <w:rsid w:val="00A17C7E"/>
    <w:rsid w:val="00A21B57"/>
    <w:rsid w:val="00B372A7"/>
    <w:rsid w:val="00B64B8F"/>
    <w:rsid w:val="00BD14AE"/>
    <w:rsid w:val="00C047B6"/>
    <w:rsid w:val="00D17C3C"/>
    <w:rsid w:val="00D2195E"/>
    <w:rsid w:val="00D254F5"/>
    <w:rsid w:val="00EB6F2A"/>
    <w:rsid w:val="00F15F03"/>
    <w:rsid w:val="00F96A3A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4B6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54F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54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54F5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B6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4B8F"/>
  </w:style>
  <w:style w:type="paragraph" w:styleId="Pieddepage">
    <w:name w:val="footer"/>
    <w:basedOn w:val="Normal"/>
    <w:link w:val="PieddepageCar"/>
    <w:uiPriority w:val="99"/>
    <w:semiHidden/>
    <w:unhideWhenUsed/>
    <w:rsid w:val="00B6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4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040FB90-18D0-46A9-AFD0-DB17299C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2022-04-15T13:32:00Z</dcterms:created>
  <dcterms:modified xsi:type="dcterms:W3CDTF">2022-04-15T13:32:00Z</dcterms:modified>
</cp:coreProperties>
</file>