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C3C" w:rsidRPr="00265F6A" w:rsidRDefault="00D17C3C" w:rsidP="008A79AB">
      <w:pPr>
        <w:tabs>
          <w:tab w:val="left" w:pos="6738"/>
        </w:tabs>
        <w:bidi/>
        <w:ind w:firstLine="1134"/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265F6A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 </w:t>
      </w:r>
      <w:r w:rsidRPr="00265F6A"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  <w:lang w:bidi="ar-DZ"/>
        </w:rPr>
        <w:t xml:space="preserve"> المحاضرة الرابعة  :علاقة قانون العمل بالقوانين الأخرى</w:t>
      </w:r>
      <w:r w:rsidR="008A79AB">
        <w:rPr>
          <w:rFonts w:ascii="Traditional Arabic" w:hAnsi="Traditional Arabic" w:cs="Traditional Arabic"/>
          <w:b/>
          <w:bCs/>
          <w:color w:val="FF0000"/>
          <w:sz w:val="32"/>
          <w:szCs w:val="32"/>
          <w:lang w:bidi="ar-DZ"/>
        </w:rPr>
        <w:t xml:space="preserve"> </w:t>
      </w:r>
      <w:r w:rsidR="00265F6A" w:rsidRPr="00265F6A"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  <w:lang w:bidi="ar-DZ"/>
        </w:rPr>
        <w:t xml:space="preserve">و تحديداهم خصائص قانون العمل </w:t>
      </w:r>
      <w:r w:rsidRPr="00265F6A"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  <w:lang w:bidi="ar-DZ"/>
        </w:rPr>
        <w:t xml:space="preserve"> </w:t>
      </w:r>
    </w:p>
    <w:p w:rsidR="00D17C3C" w:rsidRPr="00265F6A" w:rsidRDefault="00D17C3C" w:rsidP="00A17C7E">
      <w:pPr>
        <w:pStyle w:val="Paragraphedeliste"/>
        <w:numPr>
          <w:ilvl w:val="0"/>
          <w:numId w:val="2"/>
        </w:numPr>
        <w:tabs>
          <w:tab w:val="left" w:pos="1275"/>
          <w:tab w:val="right" w:pos="1559"/>
        </w:tabs>
        <w:bidi/>
        <w:ind w:left="0" w:firstLine="1134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265F6A">
        <w:rPr>
          <w:rFonts w:ascii="Traditional Arabic" w:hAnsi="Traditional Arabic" w:cs="Traditional Arabic"/>
          <w:b/>
          <w:bCs/>
          <w:color w:val="FF00FF"/>
          <w:sz w:val="32"/>
          <w:szCs w:val="32"/>
          <w:rtl/>
          <w:lang w:bidi="ar-DZ"/>
        </w:rPr>
        <w:t>أهداف التعليمية</w:t>
      </w:r>
      <w:r w:rsidRPr="00265F6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:</w:t>
      </w:r>
    </w:p>
    <w:p w:rsidR="00D17C3C" w:rsidRPr="00265F6A" w:rsidRDefault="005B40A3" w:rsidP="008A79AB">
      <w:pPr>
        <w:pStyle w:val="Paragraphedeliste"/>
        <w:numPr>
          <w:ilvl w:val="0"/>
          <w:numId w:val="3"/>
        </w:numPr>
        <w:tabs>
          <w:tab w:val="left" w:pos="1275"/>
        </w:tabs>
        <w:bidi/>
        <w:ind w:left="0" w:firstLine="1134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265F6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إبراز</w:t>
      </w:r>
      <w:r w:rsidR="00D17C3C" w:rsidRPr="00265F6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مواضع </w:t>
      </w:r>
      <w:r w:rsidRPr="00265F6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التأثير</w:t>
      </w:r>
      <w:r w:rsidR="00D17C3C" w:rsidRPr="00265F6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و </w:t>
      </w:r>
      <w:r w:rsidRPr="00265F6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التأثر</w:t>
      </w:r>
      <w:r w:rsidR="00D17C3C" w:rsidRPr="00265F6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على قانون العمل   </w:t>
      </w:r>
    </w:p>
    <w:p w:rsidR="00265F6A" w:rsidRPr="00265F6A" w:rsidRDefault="00D17C3C" w:rsidP="008A79AB">
      <w:pPr>
        <w:pStyle w:val="Paragraphedeliste"/>
        <w:numPr>
          <w:ilvl w:val="0"/>
          <w:numId w:val="3"/>
        </w:numPr>
        <w:tabs>
          <w:tab w:val="left" w:pos="1275"/>
        </w:tabs>
        <w:bidi/>
        <w:ind w:left="0" w:firstLine="1134"/>
        <w:rPr>
          <w:rFonts w:ascii="Traditional Arabic" w:hAnsi="Traditional Arabic" w:cs="Traditional Arabic"/>
          <w:sz w:val="32"/>
          <w:szCs w:val="32"/>
          <w:lang w:bidi="ar-DZ"/>
        </w:rPr>
      </w:pPr>
      <w:r w:rsidRPr="00265F6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تحديد العلاقة بين قانون العمل  و فروع القانون العام و القانون الخاص </w:t>
      </w:r>
    </w:p>
    <w:p w:rsidR="00265F6A" w:rsidRPr="00265F6A" w:rsidRDefault="00265F6A" w:rsidP="008A79AB">
      <w:pPr>
        <w:pStyle w:val="Paragraphedeliste"/>
        <w:numPr>
          <w:ilvl w:val="0"/>
          <w:numId w:val="3"/>
        </w:numPr>
        <w:tabs>
          <w:tab w:val="left" w:pos="1275"/>
        </w:tabs>
        <w:bidi/>
        <w:ind w:left="0" w:firstLine="1134"/>
        <w:rPr>
          <w:rFonts w:ascii="Traditional Arabic" w:hAnsi="Traditional Arabic" w:cs="Traditional Arabic"/>
          <w:sz w:val="32"/>
          <w:szCs w:val="32"/>
          <w:lang w:bidi="ar-DZ"/>
        </w:rPr>
      </w:pPr>
      <w:r w:rsidRPr="00265F6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تمييز قانون العمل عن باقي القوانين </w:t>
      </w:r>
    </w:p>
    <w:p w:rsidR="00D17C3C" w:rsidRPr="00265F6A" w:rsidRDefault="00265F6A" w:rsidP="008A79AB">
      <w:pPr>
        <w:pStyle w:val="Paragraphedeliste"/>
        <w:numPr>
          <w:ilvl w:val="0"/>
          <w:numId w:val="3"/>
        </w:numPr>
        <w:tabs>
          <w:tab w:val="left" w:pos="1275"/>
        </w:tabs>
        <w:bidi/>
        <w:ind w:left="0" w:firstLine="1134"/>
        <w:rPr>
          <w:rFonts w:ascii="Traditional Arabic" w:hAnsi="Traditional Arabic" w:cs="Traditional Arabic"/>
          <w:sz w:val="32"/>
          <w:szCs w:val="32"/>
          <w:lang w:bidi="ar-DZ"/>
        </w:rPr>
      </w:pPr>
      <w:r w:rsidRPr="00265F6A">
        <w:rPr>
          <w:rFonts w:ascii="Traditional Arabic" w:hAnsi="Traditional Arabic" w:cs="Traditional Arabic"/>
          <w:sz w:val="32"/>
          <w:szCs w:val="32"/>
          <w:rtl/>
          <w:lang w:bidi="ar-DZ"/>
        </w:rPr>
        <w:t>تخديد أهم النتائج التي تترتب عن كل خاصية لقانون العمل و الغاية منها .</w:t>
      </w:r>
      <w:r w:rsidR="00D17C3C" w:rsidRPr="00265F6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</w:p>
    <w:p w:rsidR="00D17C3C" w:rsidRPr="00265F6A" w:rsidRDefault="00D17C3C" w:rsidP="00A17C7E">
      <w:pPr>
        <w:pStyle w:val="Paragraphedeliste"/>
        <w:numPr>
          <w:ilvl w:val="0"/>
          <w:numId w:val="2"/>
        </w:numPr>
        <w:tabs>
          <w:tab w:val="left" w:pos="1275"/>
          <w:tab w:val="right" w:pos="1559"/>
        </w:tabs>
        <w:bidi/>
        <w:ind w:left="0" w:firstLine="1134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265F6A">
        <w:rPr>
          <w:rFonts w:ascii="Traditional Arabic" w:hAnsi="Traditional Arabic" w:cs="Traditional Arabic"/>
          <w:b/>
          <w:bCs/>
          <w:color w:val="FF00FF"/>
          <w:sz w:val="32"/>
          <w:szCs w:val="32"/>
          <w:rtl/>
          <w:lang w:bidi="ar-DZ"/>
        </w:rPr>
        <w:t>المكتسبات القبلية</w:t>
      </w:r>
      <w:r w:rsidRPr="00265F6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:</w:t>
      </w:r>
    </w:p>
    <w:p w:rsidR="00D17C3C" w:rsidRPr="00265F6A" w:rsidRDefault="00D17C3C" w:rsidP="008A79AB">
      <w:pPr>
        <w:pStyle w:val="Paragraphedeliste"/>
        <w:numPr>
          <w:ilvl w:val="0"/>
          <w:numId w:val="3"/>
        </w:numPr>
        <w:tabs>
          <w:tab w:val="left" w:pos="1275"/>
        </w:tabs>
        <w:bidi/>
        <w:ind w:left="0" w:firstLine="1134"/>
        <w:rPr>
          <w:rFonts w:ascii="Traditional Arabic" w:hAnsi="Traditional Arabic" w:cs="Traditional Arabic"/>
          <w:sz w:val="32"/>
          <w:szCs w:val="32"/>
          <w:lang w:bidi="ar-DZ"/>
        </w:rPr>
      </w:pPr>
      <w:r w:rsidRPr="00265F6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ضرورة الاطلاع على فروع القانون العام </w:t>
      </w:r>
    </w:p>
    <w:p w:rsidR="00D17C3C" w:rsidRDefault="00D17C3C" w:rsidP="008A79AB">
      <w:pPr>
        <w:pStyle w:val="Paragraphedeliste"/>
        <w:numPr>
          <w:ilvl w:val="0"/>
          <w:numId w:val="3"/>
        </w:numPr>
        <w:tabs>
          <w:tab w:val="left" w:pos="1275"/>
        </w:tabs>
        <w:bidi/>
        <w:ind w:left="0" w:firstLine="1134"/>
        <w:rPr>
          <w:sz w:val="32"/>
          <w:szCs w:val="32"/>
          <w:rtl/>
          <w:lang w:bidi="ar-DZ"/>
        </w:rPr>
      </w:pPr>
      <w:r w:rsidRPr="00265F6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ضرورة الطالب الاطلاع فروع قانون </w:t>
      </w:r>
      <w:r>
        <w:rPr>
          <w:rFonts w:hint="cs"/>
          <w:sz w:val="32"/>
          <w:szCs w:val="32"/>
          <w:rtl/>
          <w:lang w:bidi="ar-DZ"/>
        </w:rPr>
        <w:t xml:space="preserve">الخاص  </w:t>
      </w:r>
    </w:p>
    <w:p w:rsidR="00D17C3C" w:rsidRPr="00265F6A" w:rsidRDefault="00D17C3C" w:rsidP="007F59F0">
      <w:pPr>
        <w:pBdr>
          <w:bottom w:val="single" w:sz="4" w:space="1" w:color="auto"/>
        </w:pBdr>
        <w:tabs>
          <w:tab w:val="left" w:pos="1275"/>
        </w:tabs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b/>
          <w:bCs/>
          <w:color w:val="C00000"/>
          <w:sz w:val="32"/>
          <w:szCs w:val="32"/>
          <w:u w:val="single"/>
        </w:rPr>
      </w:pPr>
      <w:r w:rsidRPr="00265F6A">
        <w:rPr>
          <w:rFonts w:ascii="Traditional Arabic" w:hAnsi="Traditional Arabic" w:cs="Traditional Arabic" w:hint="cs"/>
          <w:b/>
          <w:bCs/>
          <w:color w:val="C00000"/>
          <w:sz w:val="32"/>
          <w:szCs w:val="32"/>
          <w:u w:val="single"/>
          <w:rtl/>
        </w:rPr>
        <w:t>محتوى الدرس :</w:t>
      </w:r>
    </w:p>
    <w:p w:rsidR="00265F6A" w:rsidRPr="00265F6A" w:rsidRDefault="00265F6A" w:rsidP="007F59F0">
      <w:pPr>
        <w:pStyle w:val="Paragraphedeliste"/>
        <w:numPr>
          <w:ilvl w:val="0"/>
          <w:numId w:val="5"/>
        </w:numPr>
        <w:pBdr>
          <w:bottom w:val="single" w:sz="4" w:space="1" w:color="auto"/>
        </w:pBdr>
        <w:tabs>
          <w:tab w:val="right" w:pos="1559"/>
        </w:tabs>
        <w:autoSpaceDE w:val="0"/>
        <w:autoSpaceDN w:val="0"/>
        <w:bidi/>
        <w:adjustRightInd w:val="0"/>
        <w:spacing w:after="0" w:line="240" w:lineRule="auto"/>
        <w:ind w:left="0" w:firstLine="1134"/>
        <w:jc w:val="both"/>
        <w:rPr>
          <w:rFonts w:ascii="Traditional Arabic" w:hAnsi="Traditional Arabic" w:cs="Traditional Arabic"/>
          <w:b/>
          <w:bCs/>
          <w:color w:val="00B0F0"/>
          <w:sz w:val="32"/>
          <w:szCs w:val="32"/>
          <w:u w:val="single"/>
        </w:rPr>
      </w:pPr>
      <w:r w:rsidRPr="00265F6A">
        <w:rPr>
          <w:rFonts w:ascii="Traditional Arabic" w:hAnsi="Traditional Arabic" w:cs="Traditional Arabic" w:hint="cs"/>
          <w:b/>
          <w:bCs/>
          <w:color w:val="00B0F0"/>
          <w:sz w:val="32"/>
          <w:szCs w:val="32"/>
          <w:u w:val="single"/>
          <w:rtl/>
        </w:rPr>
        <w:t xml:space="preserve">علاقة قانون العمل بالقوانين الأخرى </w:t>
      </w:r>
    </w:p>
    <w:p w:rsidR="00D17C3C" w:rsidRPr="00265F6A" w:rsidRDefault="00D17C3C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265F6A">
        <w:rPr>
          <w:rFonts w:ascii="Traditional Arabic" w:hAnsi="Traditional Arabic" w:cs="Traditional Arabic"/>
          <w:sz w:val="32"/>
          <w:szCs w:val="32"/>
          <w:rtl/>
        </w:rPr>
        <w:t>يرتبط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تنظيم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علاقات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بعدة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فروع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قانونية،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بحيث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يستقل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وحده</w:t>
      </w:r>
      <w:r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تنظيم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جميع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مجالات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نظرا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لسعتها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وتطورها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وارتباطها</w:t>
      </w:r>
      <w:r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بظروف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خاصة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تستدعي</w:t>
      </w:r>
      <w:r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تطبيق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قوانين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أخرى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بشأنها</w:t>
      </w:r>
      <w:r w:rsidRPr="00265F6A">
        <w:rPr>
          <w:rFonts w:ascii="Traditional Arabic" w:hAnsi="Traditional Arabic" w:cs="Traditional Arabic"/>
          <w:sz w:val="32"/>
          <w:szCs w:val="32"/>
        </w:rPr>
        <w:t>.</w:t>
      </w:r>
      <w:r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ولهذا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فهناك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علاقة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وطيدة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وفروع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العام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والقانو</w:t>
      </w:r>
      <w:r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ن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الخاص،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وهي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علاقة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تبرز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مواضع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ونقاط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التأثير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والتأثر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فيما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بينهما</w:t>
      </w:r>
      <w:r w:rsidR="00A17C7E">
        <w:rPr>
          <w:rFonts w:ascii="Traditional Arabic" w:hAnsi="Traditional Arabic" w:cs="Traditional Arabic" w:hint="cs"/>
          <w:sz w:val="32"/>
          <w:szCs w:val="32"/>
          <w:rtl/>
        </w:rPr>
        <w:t xml:space="preserve"> ،</w:t>
      </w:r>
      <w:r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و عليه تشمل المحاضرة الرابعة النقاط التالية :</w:t>
      </w:r>
    </w:p>
    <w:p w:rsidR="00D17C3C" w:rsidRPr="005B40A3" w:rsidRDefault="00D254F5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color w:val="FF00FF"/>
          <w:sz w:val="32"/>
          <w:szCs w:val="32"/>
          <w:rtl/>
        </w:rPr>
      </w:pPr>
      <w:r w:rsidRPr="005B40A3">
        <w:rPr>
          <w:rFonts w:ascii="Traditional Arabic" w:hAnsi="Traditional Arabic" w:cs="Traditional Arabic" w:hint="cs"/>
          <w:color w:val="FF00FF"/>
          <w:sz w:val="32"/>
          <w:szCs w:val="32"/>
          <w:rtl/>
        </w:rPr>
        <w:t>أولا : علاقة</w:t>
      </w:r>
      <w:r w:rsidRPr="005B40A3">
        <w:rPr>
          <w:rFonts w:ascii="Traditional Arabic" w:hAnsi="Traditional Arabic" w:cs="Traditional Arabic"/>
          <w:color w:val="FF00FF"/>
          <w:sz w:val="32"/>
          <w:szCs w:val="32"/>
        </w:rPr>
        <w:t xml:space="preserve"> </w:t>
      </w:r>
      <w:r w:rsidRPr="005B40A3">
        <w:rPr>
          <w:rFonts w:ascii="Traditional Arabic" w:hAnsi="Traditional Arabic" w:cs="Traditional Arabic" w:hint="cs"/>
          <w:color w:val="FF00FF"/>
          <w:sz w:val="32"/>
          <w:szCs w:val="32"/>
          <w:rtl/>
        </w:rPr>
        <w:t>قانون</w:t>
      </w:r>
      <w:r w:rsidRPr="005B40A3">
        <w:rPr>
          <w:rFonts w:ascii="Traditional Arabic" w:hAnsi="Traditional Arabic" w:cs="Traditional Arabic"/>
          <w:color w:val="FF00FF"/>
          <w:sz w:val="32"/>
          <w:szCs w:val="32"/>
        </w:rPr>
        <w:t xml:space="preserve"> </w:t>
      </w:r>
      <w:r w:rsidRPr="005B40A3">
        <w:rPr>
          <w:rFonts w:ascii="Traditional Arabic" w:hAnsi="Traditional Arabic" w:cs="Traditional Arabic" w:hint="cs"/>
          <w:color w:val="FF00FF"/>
          <w:sz w:val="32"/>
          <w:szCs w:val="32"/>
          <w:rtl/>
        </w:rPr>
        <w:t>العمل</w:t>
      </w:r>
      <w:r w:rsidRPr="005B40A3">
        <w:rPr>
          <w:rFonts w:ascii="Traditional Arabic" w:hAnsi="Traditional Arabic" w:cs="Traditional Arabic"/>
          <w:color w:val="FF00FF"/>
          <w:sz w:val="32"/>
          <w:szCs w:val="32"/>
        </w:rPr>
        <w:t xml:space="preserve"> </w:t>
      </w:r>
      <w:r w:rsidRPr="005B40A3">
        <w:rPr>
          <w:rFonts w:ascii="Traditional Arabic" w:hAnsi="Traditional Arabic" w:cs="Traditional Arabic" w:hint="cs"/>
          <w:color w:val="FF00FF"/>
          <w:sz w:val="32"/>
          <w:szCs w:val="32"/>
          <w:rtl/>
        </w:rPr>
        <w:t>بالقانون</w:t>
      </w:r>
      <w:r w:rsidRPr="005B40A3">
        <w:rPr>
          <w:rFonts w:ascii="Traditional Arabic" w:hAnsi="Traditional Arabic" w:cs="Traditional Arabic"/>
          <w:color w:val="FF00FF"/>
          <w:sz w:val="32"/>
          <w:szCs w:val="32"/>
        </w:rPr>
        <w:t xml:space="preserve"> </w:t>
      </w:r>
      <w:r w:rsidRPr="005B40A3">
        <w:rPr>
          <w:rFonts w:ascii="Traditional Arabic" w:hAnsi="Traditional Arabic" w:cs="Traditional Arabic" w:hint="cs"/>
          <w:color w:val="FF00FF"/>
          <w:sz w:val="32"/>
          <w:szCs w:val="32"/>
          <w:rtl/>
        </w:rPr>
        <w:t>الدستوري</w:t>
      </w:r>
    </w:p>
    <w:p w:rsidR="00D254F5" w:rsidRPr="00265F6A" w:rsidRDefault="00D254F5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 w:rsidRPr="00265F6A">
        <w:rPr>
          <w:rFonts w:ascii="Traditional Arabic" w:hAnsi="Traditional Arabic" w:cs="Traditional Arabic"/>
          <w:sz w:val="32"/>
          <w:szCs w:val="32"/>
          <w:rtl/>
        </w:rPr>
        <w:t>تظهر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علاقة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بالقانون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الدستوري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خضوع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قواعد</w:t>
      </w:r>
      <w:r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للأحكام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الدستورية،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فنجده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جليا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منذ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أمد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طويل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شتى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الدساتير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تقر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حماية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وأمن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العامل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وحرية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الحق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</w:t>
      </w:r>
      <w:r w:rsidRPr="00265F6A"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ضراب،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الحق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النقابي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الحق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الراحة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تحديد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ساعات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فضلا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الحق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التأمين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الاجتماعي</w:t>
      </w:r>
      <w:r w:rsidRPr="008A79AB">
        <w:rPr>
          <w:rFonts w:ascii="Traditional Arabic" w:hAnsi="Traditional Arabic" w:cs="Traditional Arabic"/>
          <w:sz w:val="32"/>
          <w:szCs w:val="32"/>
          <w:vertAlign w:val="superscript"/>
        </w:rPr>
        <w:footnoteReference w:id="2"/>
      </w:r>
      <w:r w:rsidRPr="008A79AB">
        <w:rPr>
          <w:rFonts w:ascii="Traditional Arabic" w:hAnsi="Traditional Arabic" w:cs="Traditional Arabic"/>
          <w:sz w:val="32"/>
          <w:szCs w:val="32"/>
          <w:vertAlign w:val="superscript"/>
        </w:rPr>
        <w:t xml:space="preserve"> .</w:t>
      </w:r>
    </w:p>
    <w:p w:rsidR="00D254F5" w:rsidRDefault="00D254F5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265F6A">
        <w:rPr>
          <w:rFonts w:ascii="Traditional Arabic" w:hAnsi="Traditional Arabic" w:cs="Traditional Arabic"/>
          <w:sz w:val="32"/>
          <w:szCs w:val="32"/>
          <w:rtl/>
        </w:rPr>
        <w:t>وهكذا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تتضح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العلاقة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الوطيدة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الدستوري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تأثير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المبادئ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الدستورية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صياغة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أحكام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وقواعد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265F6A">
        <w:rPr>
          <w:rFonts w:ascii="Traditional Arabic" w:hAnsi="Traditional Arabic" w:cs="Traditional Arabic"/>
          <w:sz w:val="32"/>
          <w:szCs w:val="32"/>
        </w:rPr>
        <w:t>.</w:t>
      </w:r>
    </w:p>
    <w:p w:rsidR="00A17C7E" w:rsidRDefault="00A17C7E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17C7E" w:rsidRDefault="00A17C7E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</w:p>
    <w:p w:rsidR="00D254F5" w:rsidRPr="005B40A3" w:rsidRDefault="00D254F5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color w:val="FF00FF"/>
          <w:sz w:val="32"/>
          <w:szCs w:val="32"/>
        </w:rPr>
      </w:pPr>
      <w:r w:rsidRPr="005B40A3">
        <w:rPr>
          <w:rFonts w:ascii="Traditional Arabic" w:hAnsi="Traditional Arabic" w:cs="Traditional Arabic" w:hint="cs"/>
          <w:color w:val="FF00FF"/>
          <w:sz w:val="32"/>
          <w:szCs w:val="32"/>
          <w:rtl/>
        </w:rPr>
        <w:lastRenderedPageBreak/>
        <w:t xml:space="preserve">ثانيا </w:t>
      </w:r>
      <w:r w:rsidRPr="005B40A3">
        <w:rPr>
          <w:rFonts w:ascii="Traditional Arabic" w:hAnsi="Traditional Arabic" w:cs="Traditional Arabic"/>
          <w:color w:val="FF00FF"/>
          <w:sz w:val="32"/>
          <w:szCs w:val="32"/>
        </w:rPr>
        <w:t xml:space="preserve"> : </w:t>
      </w:r>
      <w:r w:rsidRPr="005B40A3">
        <w:rPr>
          <w:rFonts w:ascii="Traditional Arabic" w:hAnsi="Traditional Arabic" w:cs="Traditional Arabic" w:hint="cs"/>
          <w:color w:val="FF00FF"/>
          <w:sz w:val="32"/>
          <w:szCs w:val="32"/>
          <w:rtl/>
        </w:rPr>
        <w:t>علاقة</w:t>
      </w:r>
      <w:r w:rsidRPr="005B40A3">
        <w:rPr>
          <w:rFonts w:ascii="Traditional Arabic" w:hAnsi="Traditional Arabic" w:cs="Traditional Arabic"/>
          <w:color w:val="FF00FF"/>
          <w:sz w:val="32"/>
          <w:szCs w:val="32"/>
        </w:rPr>
        <w:t xml:space="preserve"> </w:t>
      </w:r>
      <w:r w:rsidRPr="005B40A3">
        <w:rPr>
          <w:rFonts w:ascii="Traditional Arabic" w:hAnsi="Traditional Arabic" w:cs="Traditional Arabic" w:hint="cs"/>
          <w:color w:val="FF00FF"/>
          <w:sz w:val="32"/>
          <w:szCs w:val="32"/>
          <w:rtl/>
        </w:rPr>
        <w:t>قانون</w:t>
      </w:r>
      <w:r w:rsidRPr="005B40A3">
        <w:rPr>
          <w:rFonts w:ascii="Traditional Arabic" w:hAnsi="Traditional Arabic" w:cs="Traditional Arabic"/>
          <w:color w:val="FF00FF"/>
          <w:sz w:val="32"/>
          <w:szCs w:val="32"/>
        </w:rPr>
        <w:t xml:space="preserve"> </w:t>
      </w:r>
      <w:r w:rsidRPr="005B40A3">
        <w:rPr>
          <w:rFonts w:ascii="Traditional Arabic" w:hAnsi="Traditional Arabic" w:cs="Traditional Arabic" w:hint="cs"/>
          <w:color w:val="FF00FF"/>
          <w:sz w:val="32"/>
          <w:szCs w:val="32"/>
          <w:rtl/>
        </w:rPr>
        <w:t>العمل</w:t>
      </w:r>
      <w:r w:rsidRPr="005B40A3">
        <w:rPr>
          <w:rFonts w:ascii="Traditional Arabic" w:hAnsi="Traditional Arabic" w:cs="Traditional Arabic"/>
          <w:color w:val="FF00FF"/>
          <w:sz w:val="32"/>
          <w:szCs w:val="32"/>
        </w:rPr>
        <w:t xml:space="preserve"> </w:t>
      </w:r>
      <w:r w:rsidRPr="005B40A3">
        <w:rPr>
          <w:rFonts w:ascii="Traditional Arabic" w:hAnsi="Traditional Arabic" w:cs="Traditional Arabic" w:hint="cs"/>
          <w:color w:val="FF00FF"/>
          <w:sz w:val="32"/>
          <w:szCs w:val="32"/>
          <w:rtl/>
        </w:rPr>
        <w:t>بالقانون</w:t>
      </w:r>
      <w:r w:rsidRPr="005B40A3">
        <w:rPr>
          <w:rFonts w:ascii="Traditional Arabic" w:hAnsi="Traditional Arabic" w:cs="Traditional Arabic"/>
          <w:color w:val="FF00FF"/>
          <w:sz w:val="32"/>
          <w:szCs w:val="32"/>
        </w:rPr>
        <w:t xml:space="preserve"> </w:t>
      </w:r>
      <w:r w:rsidRPr="005B40A3">
        <w:rPr>
          <w:rFonts w:ascii="Traditional Arabic" w:hAnsi="Traditional Arabic" w:cs="Traditional Arabic" w:hint="cs"/>
          <w:color w:val="FF00FF"/>
          <w:sz w:val="32"/>
          <w:szCs w:val="32"/>
          <w:rtl/>
        </w:rPr>
        <w:t>الجنائي</w:t>
      </w:r>
    </w:p>
    <w:p w:rsidR="00D254F5" w:rsidRPr="00265F6A" w:rsidRDefault="00D254F5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مظاهر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العلاقة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الجنائي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يتناول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مجموعة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</w:t>
      </w:r>
      <w:r w:rsidRPr="00265F6A"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فعال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</w:t>
      </w:r>
      <w:r w:rsidRPr="00265F6A"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جرامية</w:t>
      </w:r>
      <w:r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تهدد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علاقات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بحيث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يعتبرها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جرائم،كما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يحتوي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عقوبات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جنائية</w:t>
      </w:r>
      <w:r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ردعية </w:t>
      </w:r>
      <w:r w:rsidRPr="00A17C7E">
        <w:rPr>
          <w:rFonts w:ascii="Traditional Arabic" w:hAnsi="Traditional Arabic" w:cs="Traditional Arabic"/>
          <w:sz w:val="32"/>
          <w:szCs w:val="32"/>
          <w:vertAlign w:val="superscript"/>
          <w:rtl/>
        </w:rPr>
        <w:footnoteReference w:id="3"/>
      </w:r>
    </w:p>
    <w:p w:rsidR="00D254F5" w:rsidRPr="00265F6A" w:rsidRDefault="00D254F5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 w:rsidRPr="00265F6A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نظم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بعض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العقوبات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والجزاءات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عند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مخالفة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أحكامه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="00506F5F"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يتعلق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بتشغيل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</w:t>
      </w:r>
      <w:r w:rsidR="008A79A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طفال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تحت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سن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506F5F" w:rsidRPr="00265F6A">
        <w:rPr>
          <w:rFonts w:ascii="Traditional Arabic" w:hAnsi="Traditional Arabic" w:cs="Traditional Arabic" w:hint="cs"/>
          <w:sz w:val="32"/>
          <w:szCs w:val="32"/>
          <w:rtl/>
        </w:rPr>
        <w:t>16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سنة،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والمدة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القانونية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للعمل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وإبرام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عقود</w:t>
      </w:r>
      <w:r w:rsidR="00506F5F"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محددة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المدة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خارج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الحالات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المنصوص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عليها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القانون</w:t>
      </w:r>
      <w:r w:rsidR="00506F5F"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506F5F" w:rsidRPr="00A17C7E">
        <w:rPr>
          <w:rFonts w:ascii="Traditional Arabic" w:hAnsi="Traditional Arabic" w:cs="Traditional Arabic"/>
          <w:sz w:val="32"/>
          <w:szCs w:val="32"/>
          <w:vertAlign w:val="superscript"/>
          <w:rtl/>
        </w:rPr>
        <w:footnoteReference w:id="4"/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D254F5" w:rsidRPr="005B40A3" w:rsidRDefault="00506F5F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b/>
          <w:bCs/>
          <w:color w:val="FF00FF"/>
          <w:sz w:val="32"/>
          <w:szCs w:val="32"/>
        </w:rPr>
      </w:pPr>
      <w:r w:rsidRPr="005B40A3">
        <w:rPr>
          <w:rFonts w:ascii="Traditional Arabic" w:hAnsi="Traditional Arabic" w:cs="Traditional Arabic" w:hint="cs"/>
          <w:b/>
          <w:bCs/>
          <w:color w:val="FF00FF"/>
          <w:sz w:val="32"/>
          <w:szCs w:val="32"/>
          <w:rtl/>
        </w:rPr>
        <w:t>ثالثا -</w:t>
      </w:r>
      <w:r w:rsidR="005B40A3" w:rsidRPr="005B40A3">
        <w:rPr>
          <w:rFonts w:ascii="Traditional Arabic" w:hAnsi="Traditional Arabic" w:cs="Traditional Arabic" w:hint="cs"/>
          <w:b/>
          <w:bCs/>
          <w:color w:val="FF00FF"/>
          <w:sz w:val="32"/>
          <w:szCs w:val="32"/>
          <w:rtl/>
        </w:rPr>
        <w:t xml:space="preserve"> </w:t>
      </w:r>
      <w:r w:rsidR="00D254F5" w:rsidRPr="005B40A3">
        <w:rPr>
          <w:rFonts w:ascii="Traditional Arabic" w:hAnsi="Traditional Arabic" w:cs="Traditional Arabic" w:hint="cs"/>
          <w:b/>
          <w:bCs/>
          <w:color w:val="FF00FF"/>
          <w:sz w:val="32"/>
          <w:szCs w:val="32"/>
          <w:rtl/>
        </w:rPr>
        <w:t>علاقة</w:t>
      </w:r>
      <w:r w:rsidR="00D254F5" w:rsidRPr="005B40A3">
        <w:rPr>
          <w:rFonts w:ascii="Traditional Arabic" w:hAnsi="Traditional Arabic" w:cs="Traditional Arabic"/>
          <w:b/>
          <w:bCs/>
          <w:color w:val="FF00FF"/>
          <w:sz w:val="32"/>
          <w:szCs w:val="32"/>
        </w:rPr>
        <w:t xml:space="preserve"> </w:t>
      </w:r>
      <w:r w:rsidR="00D254F5" w:rsidRPr="005B40A3">
        <w:rPr>
          <w:rFonts w:ascii="Traditional Arabic" w:hAnsi="Traditional Arabic" w:cs="Traditional Arabic" w:hint="cs"/>
          <w:b/>
          <w:bCs/>
          <w:color w:val="FF00FF"/>
          <w:sz w:val="32"/>
          <w:szCs w:val="32"/>
          <w:rtl/>
        </w:rPr>
        <w:t>قانون</w:t>
      </w:r>
      <w:r w:rsidR="00D254F5" w:rsidRPr="005B40A3">
        <w:rPr>
          <w:rFonts w:ascii="Traditional Arabic" w:hAnsi="Traditional Arabic" w:cs="Traditional Arabic"/>
          <w:b/>
          <w:bCs/>
          <w:color w:val="FF00FF"/>
          <w:sz w:val="32"/>
          <w:szCs w:val="32"/>
        </w:rPr>
        <w:t xml:space="preserve"> </w:t>
      </w:r>
      <w:r w:rsidR="00D254F5" w:rsidRPr="005B40A3">
        <w:rPr>
          <w:rFonts w:ascii="Traditional Arabic" w:hAnsi="Traditional Arabic" w:cs="Traditional Arabic" w:hint="cs"/>
          <w:b/>
          <w:bCs/>
          <w:color w:val="FF00FF"/>
          <w:sz w:val="32"/>
          <w:szCs w:val="32"/>
          <w:rtl/>
        </w:rPr>
        <w:t>العمل</w:t>
      </w:r>
      <w:r w:rsidR="00D254F5" w:rsidRPr="005B40A3">
        <w:rPr>
          <w:rFonts w:ascii="Traditional Arabic" w:hAnsi="Traditional Arabic" w:cs="Traditional Arabic"/>
          <w:b/>
          <w:bCs/>
          <w:color w:val="FF00FF"/>
          <w:sz w:val="32"/>
          <w:szCs w:val="32"/>
        </w:rPr>
        <w:t xml:space="preserve"> </w:t>
      </w:r>
      <w:r w:rsidR="00D254F5" w:rsidRPr="005B40A3">
        <w:rPr>
          <w:rFonts w:ascii="Traditional Arabic" w:hAnsi="Traditional Arabic" w:cs="Traditional Arabic" w:hint="cs"/>
          <w:b/>
          <w:bCs/>
          <w:color w:val="FF00FF"/>
          <w:sz w:val="32"/>
          <w:szCs w:val="32"/>
          <w:rtl/>
        </w:rPr>
        <w:t>بالقانون</w:t>
      </w:r>
      <w:r w:rsidR="00D254F5" w:rsidRPr="005B40A3">
        <w:rPr>
          <w:rFonts w:ascii="Traditional Arabic" w:hAnsi="Traditional Arabic" w:cs="Traditional Arabic"/>
          <w:b/>
          <w:bCs/>
          <w:color w:val="FF00FF"/>
          <w:sz w:val="32"/>
          <w:szCs w:val="32"/>
        </w:rPr>
        <w:t xml:space="preserve"> </w:t>
      </w:r>
      <w:r w:rsidR="00D254F5" w:rsidRPr="005B40A3">
        <w:rPr>
          <w:rFonts w:ascii="Traditional Arabic" w:hAnsi="Traditional Arabic" w:cs="Traditional Arabic" w:hint="cs"/>
          <w:b/>
          <w:bCs/>
          <w:color w:val="FF00FF"/>
          <w:sz w:val="32"/>
          <w:szCs w:val="32"/>
          <w:rtl/>
        </w:rPr>
        <w:t>المدني</w:t>
      </w:r>
    </w:p>
    <w:p w:rsidR="00D254F5" w:rsidRPr="00265F6A" w:rsidRDefault="00D254F5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 w:rsidRPr="00265F6A">
        <w:rPr>
          <w:rFonts w:ascii="Traditional Arabic" w:hAnsi="Traditional Arabic" w:cs="Traditional Arabic"/>
          <w:sz w:val="32"/>
          <w:szCs w:val="32"/>
          <w:rtl/>
        </w:rPr>
        <w:t>تكمن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العلاقة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والصلة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الجامعة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القانونين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المسائل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المشتركة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بينهما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506F5F"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حيث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التنظيم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وتقرير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شروطها،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فمعظم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أحكام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الالتزامات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الواردة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المدني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لا</w:t>
      </w:r>
      <w:r w:rsidR="00506F5F"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زالت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تطبق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جوانب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عديدة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علاقات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خاصة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تلك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الحالات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توجد</w:t>
      </w:r>
      <w:r w:rsidR="00506F5F"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بشأنها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أحكام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خاصة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قواعد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العمل،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حيث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يتحتم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المتعاقدين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الرجوع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إلى</w:t>
      </w:r>
      <w:r w:rsidR="00506F5F"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</w:t>
      </w:r>
      <w:r w:rsidR="008A79AB"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حكام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العامة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للالتزامات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الواردة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المدني،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لاسيما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</w:t>
      </w:r>
      <w:r w:rsidR="008A79AB"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حكام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الخاصة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بالأركان</w:t>
      </w:r>
      <w:r w:rsidR="00506F5F"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العامة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للعقد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وعيوب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الرضا</w:t>
      </w:r>
      <w:r w:rsidRPr="00265F6A">
        <w:rPr>
          <w:rFonts w:ascii="Traditional Arabic" w:hAnsi="Traditional Arabic" w:cs="Traditional Arabic"/>
          <w:sz w:val="32"/>
          <w:szCs w:val="32"/>
        </w:rPr>
        <w:t>....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إلخ</w:t>
      </w:r>
      <w:r w:rsidR="00506F5F" w:rsidRPr="008A79AB">
        <w:rPr>
          <w:rFonts w:ascii="Traditional Arabic" w:hAnsi="Traditional Arabic" w:cs="Traditional Arabic"/>
          <w:sz w:val="32"/>
          <w:szCs w:val="32"/>
          <w:vertAlign w:val="superscript"/>
          <w:rtl/>
        </w:rPr>
        <w:footnoteReference w:id="5"/>
      </w:r>
      <w:r w:rsidRPr="00265F6A">
        <w:rPr>
          <w:rFonts w:ascii="Traditional Arabic" w:hAnsi="Traditional Arabic" w:cs="Traditional Arabic"/>
          <w:sz w:val="32"/>
          <w:szCs w:val="32"/>
        </w:rPr>
        <w:t>.</w:t>
      </w:r>
    </w:p>
    <w:p w:rsidR="00D254F5" w:rsidRPr="00265F6A" w:rsidRDefault="00D254F5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 w:rsidRPr="00265F6A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المدني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يعتبر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كشريعة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عامة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ينبغي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الرجوع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إليها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إذا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لم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يتم</w:t>
      </w:r>
      <w:r w:rsidR="00506F5F"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وبما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يتعارض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مع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أحكامه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 </w:t>
      </w:r>
      <w:r w:rsidR="00506F5F" w:rsidRPr="00265F6A">
        <w:rPr>
          <w:rFonts w:ascii="Traditional Arabic" w:hAnsi="Traditional Arabic" w:cs="Traditional Arabic"/>
          <w:sz w:val="32"/>
          <w:szCs w:val="32"/>
        </w:rPr>
        <w:footnoteReference w:id="6"/>
      </w:r>
      <w:r w:rsidRPr="00265F6A">
        <w:rPr>
          <w:rFonts w:ascii="Traditional Arabic" w:hAnsi="Traditional Arabic" w:cs="Traditional Arabic"/>
          <w:sz w:val="32"/>
          <w:szCs w:val="32"/>
        </w:rPr>
        <w:t>.</w:t>
      </w:r>
    </w:p>
    <w:p w:rsidR="00D254F5" w:rsidRPr="005B40A3" w:rsidRDefault="00506F5F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color w:val="FF00FF"/>
          <w:sz w:val="32"/>
          <w:szCs w:val="32"/>
        </w:rPr>
      </w:pPr>
      <w:r w:rsidRPr="005B40A3">
        <w:rPr>
          <w:rFonts w:ascii="Traditional Arabic" w:hAnsi="Traditional Arabic" w:cs="Traditional Arabic" w:hint="cs"/>
          <w:color w:val="FF00FF"/>
          <w:sz w:val="32"/>
          <w:szCs w:val="32"/>
          <w:rtl/>
        </w:rPr>
        <w:t>رابعا -</w:t>
      </w:r>
      <w:r w:rsidR="00D254F5" w:rsidRPr="005B40A3">
        <w:rPr>
          <w:rFonts w:ascii="Traditional Arabic" w:hAnsi="Traditional Arabic" w:cs="Traditional Arabic"/>
          <w:color w:val="FF00FF"/>
          <w:sz w:val="32"/>
          <w:szCs w:val="32"/>
        </w:rPr>
        <w:t xml:space="preserve"> </w:t>
      </w:r>
      <w:r w:rsidR="00D254F5" w:rsidRPr="005B40A3">
        <w:rPr>
          <w:rFonts w:ascii="Traditional Arabic" w:hAnsi="Traditional Arabic" w:cs="Traditional Arabic" w:hint="cs"/>
          <w:color w:val="FF00FF"/>
          <w:sz w:val="32"/>
          <w:szCs w:val="32"/>
          <w:rtl/>
        </w:rPr>
        <w:t>علاقة</w:t>
      </w:r>
      <w:r w:rsidR="00D254F5" w:rsidRPr="005B40A3">
        <w:rPr>
          <w:rFonts w:ascii="Traditional Arabic" w:hAnsi="Traditional Arabic" w:cs="Traditional Arabic"/>
          <w:color w:val="FF00FF"/>
          <w:sz w:val="32"/>
          <w:szCs w:val="32"/>
        </w:rPr>
        <w:t xml:space="preserve"> </w:t>
      </w:r>
      <w:r w:rsidR="00D254F5" w:rsidRPr="005B40A3">
        <w:rPr>
          <w:rFonts w:ascii="Traditional Arabic" w:hAnsi="Traditional Arabic" w:cs="Traditional Arabic" w:hint="cs"/>
          <w:color w:val="FF00FF"/>
          <w:sz w:val="32"/>
          <w:szCs w:val="32"/>
          <w:rtl/>
        </w:rPr>
        <w:t>قانون</w:t>
      </w:r>
      <w:r w:rsidR="00D254F5" w:rsidRPr="005B40A3">
        <w:rPr>
          <w:rFonts w:ascii="Traditional Arabic" w:hAnsi="Traditional Arabic" w:cs="Traditional Arabic"/>
          <w:color w:val="FF00FF"/>
          <w:sz w:val="32"/>
          <w:szCs w:val="32"/>
        </w:rPr>
        <w:t xml:space="preserve"> </w:t>
      </w:r>
      <w:r w:rsidR="00D254F5" w:rsidRPr="005B40A3">
        <w:rPr>
          <w:rFonts w:ascii="Traditional Arabic" w:hAnsi="Traditional Arabic" w:cs="Traditional Arabic" w:hint="cs"/>
          <w:color w:val="FF00FF"/>
          <w:sz w:val="32"/>
          <w:szCs w:val="32"/>
          <w:rtl/>
        </w:rPr>
        <w:t>العمل</w:t>
      </w:r>
      <w:r w:rsidR="00D254F5" w:rsidRPr="005B40A3">
        <w:rPr>
          <w:rFonts w:ascii="Traditional Arabic" w:hAnsi="Traditional Arabic" w:cs="Traditional Arabic"/>
          <w:color w:val="FF00FF"/>
          <w:sz w:val="32"/>
          <w:szCs w:val="32"/>
        </w:rPr>
        <w:t xml:space="preserve"> </w:t>
      </w:r>
      <w:r w:rsidR="00D254F5" w:rsidRPr="005B40A3">
        <w:rPr>
          <w:rFonts w:ascii="Traditional Arabic" w:hAnsi="Traditional Arabic" w:cs="Traditional Arabic" w:hint="cs"/>
          <w:color w:val="FF00FF"/>
          <w:sz w:val="32"/>
          <w:szCs w:val="32"/>
          <w:rtl/>
        </w:rPr>
        <w:t>بقانون</w:t>
      </w:r>
      <w:r w:rsidR="00D254F5" w:rsidRPr="005B40A3">
        <w:rPr>
          <w:rFonts w:ascii="Traditional Arabic" w:hAnsi="Traditional Arabic" w:cs="Traditional Arabic"/>
          <w:color w:val="FF00FF"/>
          <w:sz w:val="32"/>
          <w:szCs w:val="32"/>
        </w:rPr>
        <w:t xml:space="preserve"> </w:t>
      </w:r>
      <w:r w:rsidR="00D254F5" w:rsidRPr="005B40A3">
        <w:rPr>
          <w:rFonts w:ascii="Traditional Arabic" w:hAnsi="Traditional Arabic" w:cs="Traditional Arabic" w:hint="cs"/>
          <w:color w:val="FF00FF"/>
          <w:sz w:val="32"/>
          <w:szCs w:val="32"/>
          <w:rtl/>
        </w:rPr>
        <w:t>الإجراءات</w:t>
      </w:r>
      <w:r w:rsidR="00D254F5" w:rsidRPr="005B40A3">
        <w:rPr>
          <w:rFonts w:ascii="Traditional Arabic" w:hAnsi="Traditional Arabic" w:cs="Traditional Arabic"/>
          <w:color w:val="FF00FF"/>
          <w:sz w:val="32"/>
          <w:szCs w:val="32"/>
        </w:rPr>
        <w:t xml:space="preserve"> </w:t>
      </w:r>
      <w:r w:rsidR="00D254F5" w:rsidRPr="005B40A3">
        <w:rPr>
          <w:rFonts w:ascii="Traditional Arabic" w:hAnsi="Traditional Arabic" w:cs="Traditional Arabic" w:hint="cs"/>
          <w:color w:val="FF00FF"/>
          <w:sz w:val="32"/>
          <w:szCs w:val="32"/>
          <w:rtl/>
        </w:rPr>
        <w:t>المدنية</w:t>
      </w:r>
    </w:p>
    <w:p w:rsidR="00D254F5" w:rsidRPr="00265F6A" w:rsidRDefault="00D254F5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 w:rsidRPr="00265F6A">
        <w:rPr>
          <w:rFonts w:ascii="Traditional Arabic" w:hAnsi="Traditional Arabic" w:cs="Traditional Arabic"/>
          <w:sz w:val="32"/>
          <w:szCs w:val="32"/>
          <w:rtl/>
        </w:rPr>
        <w:t>يهتم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</w:t>
      </w:r>
      <w:r w:rsidR="00506F5F" w:rsidRPr="00265F6A"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جراءات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المدنية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والدارية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بتحديد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وتنظيم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وضبط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مختلف</w:t>
      </w:r>
      <w:r w:rsidR="00506F5F"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</w:t>
      </w:r>
      <w:r w:rsidR="00506F5F" w:rsidRPr="00265F6A"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جراءات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المتبعة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أمام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الجهات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القضائية،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أما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فينظم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العلاقة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بين</w:t>
      </w:r>
      <w:r w:rsidR="00506F5F"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أصحاب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والعمال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الذين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يعملون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لديهم،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فيرتبط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كلا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القانونين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بصفة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عامة</w:t>
      </w:r>
      <w:r w:rsidR="00506F5F"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بعلاقة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تكاملية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واضحة،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حيث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</w:t>
      </w:r>
      <w:r w:rsidR="00506F5F" w:rsidRPr="00265F6A"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جراءات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المدنية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والدارية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يبين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مختلف</w:t>
      </w:r>
      <w:r w:rsidR="00506F5F"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</w:t>
      </w:r>
      <w:r w:rsidR="00506F5F" w:rsidRPr="00265F6A"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جراءات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يجب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إتباعها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أمام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القسم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الاجتماعي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عند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وقوع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نزاع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العمال</w:t>
      </w:r>
      <w:r w:rsidR="00506F5F"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وأصحاب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="00506F5F" w:rsidRPr="00265F6A">
        <w:rPr>
          <w:rFonts w:ascii="Traditional Arabic" w:hAnsi="Traditional Arabic" w:cs="Traditional Arabic"/>
          <w:sz w:val="32"/>
          <w:szCs w:val="32"/>
        </w:rPr>
        <w:footnoteReference w:id="7"/>
      </w:r>
      <w:r w:rsidRPr="00265F6A">
        <w:rPr>
          <w:rFonts w:ascii="Traditional Arabic" w:hAnsi="Traditional Arabic" w:cs="Traditional Arabic"/>
          <w:sz w:val="32"/>
          <w:szCs w:val="32"/>
        </w:rPr>
        <w:t>.</w:t>
      </w:r>
    </w:p>
    <w:p w:rsidR="00D254F5" w:rsidRDefault="00D254F5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265F6A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تبرز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العلاقة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أيضا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تأثير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موضوعات</w:t>
      </w:r>
      <w:r w:rsidR="00D2195E"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</w:t>
      </w:r>
      <w:r w:rsidR="00D2195E" w:rsidRPr="00265F6A"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جراءات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المدنية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والدارية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تضمن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بعض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</w:t>
      </w:r>
      <w:r w:rsidR="00D2195E" w:rsidRPr="00265F6A"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جراءات</w:t>
      </w:r>
      <w:r w:rsidR="00D2195E"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الخاصة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يتميز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بها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قبل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اللجوء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القضاء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مثل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التسوية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الودية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الداخلية</w:t>
      </w:r>
      <w:r w:rsidR="00D2195E"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والخارجية،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وكذا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حصول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العامل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محضر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عدم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الصلح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قبل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رفع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الدعوى،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فضلا</w:t>
      </w:r>
      <w:r w:rsidR="00D2195E" w:rsidRPr="00265F6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إبرازه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تشكيلة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القسم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الاجتماعي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يختلف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باقي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أقسام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D2195E" w:rsidRPr="00265F6A">
        <w:rPr>
          <w:rFonts w:ascii="Traditional Arabic" w:hAnsi="Traditional Arabic" w:cs="Traditional Arabic"/>
          <w:sz w:val="32"/>
          <w:szCs w:val="32"/>
          <w:rtl/>
        </w:rPr>
        <w:t>المحكمة</w:t>
      </w:r>
      <w:r w:rsidR="00D2195E" w:rsidRPr="00265F6A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5B40A3" w:rsidRPr="00265F6A" w:rsidRDefault="005B40A3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</w:p>
    <w:p w:rsidR="00D254F5" w:rsidRPr="005B40A3" w:rsidRDefault="00265F6A" w:rsidP="007F59F0">
      <w:pPr>
        <w:pStyle w:val="Paragraphedeliste"/>
        <w:numPr>
          <w:ilvl w:val="0"/>
          <w:numId w:val="5"/>
        </w:num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left="0" w:firstLine="1134"/>
        <w:jc w:val="both"/>
        <w:rPr>
          <w:rFonts w:ascii="Traditional Arabic" w:hAnsi="Traditional Arabic" w:cs="Traditional Arabic"/>
          <w:b/>
          <w:bCs/>
          <w:color w:val="00B0F0"/>
          <w:sz w:val="28"/>
          <w:szCs w:val="28"/>
        </w:rPr>
      </w:pPr>
      <w:r w:rsidRPr="005B40A3">
        <w:rPr>
          <w:rFonts w:ascii="Traditional Arabic" w:hAnsi="Traditional Arabic" w:cs="Traditional Arabic"/>
          <w:b/>
          <w:bCs/>
          <w:color w:val="00B0F0"/>
          <w:sz w:val="28"/>
          <w:szCs w:val="28"/>
          <w:rtl/>
        </w:rPr>
        <w:lastRenderedPageBreak/>
        <w:t xml:space="preserve">خصائص قانون العمل </w:t>
      </w:r>
    </w:p>
    <w:p w:rsidR="00265F6A" w:rsidRPr="00265F6A" w:rsidRDefault="00265F6A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 w:rsidRPr="004161CE">
        <w:rPr>
          <w:rFonts w:ascii="Traditional Arabic" w:hAnsi="Traditional Arabic" w:cs="Traditional Arabic"/>
          <w:color w:val="FF00FF"/>
          <w:sz w:val="32"/>
          <w:szCs w:val="32"/>
          <w:rtl/>
        </w:rPr>
        <w:t>تتميز</w:t>
      </w:r>
      <w:r w:rsidRPr="004161CE">
        <w:rPr>
          <w:rFonts w:ascii="Traditional Arabic" w:hAnsi="Traditional Arabic" w:cs="Traditional Arabic"/>
          <w:color w:val="FF00FF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color w:val="FF00FF"/>
          <w:sz w:val="32"/>
          <w:szCs w:val="32"/>
          <w:rtl/>
        </w:rPr>
        <w:t>قواعد</w:t>
      </w:r>
      <w:r w:rsidRPr="004161CE">
        <w:rPr>
          <w:rFonts w:ascii="Traditional Arabic" w:hAnsi="Traditional Arabic" w:cs="Traditional Arabic"/>
          <w:color w:val="FF00FF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color w:val="FF00FF"/>
          <w:sz w:val="32"/>
          <w:szCs w:val="32"/>
          <w:rtl/>
        </w:rPr>
        <w:t>قانون</w:t>
      </w:r>
      <w:r w:rsidRPr="004161CE">
        <w:rPr>
          <w:rFonts w:ascii="Traditional Arabic" w:hAnsi="Traditional Arabic" w:cs="Traditional Arabic"/>
          <w:color w:val="FF00FF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color w:val="FF00FF"/>
          <w:sz w:val="32"/>
          <w:szCs w:val="32"/>
          <w:rtl/>
        </w:rPr>
        <w:t>العمل</w:t>
      </w:r>
      <w:r w:rsidRPr="004161CE">
        <w:rPr>
          <w:rFonts w:ascii="Traditional Arabic" w:hAnsi="Traditional Arabic" w:cs="Traditional Arabic"/>
          <w:color w:val="FF00FF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color w:val="FF00FF"/>
          <w:sz w:val="32"/>
          <w:szCs w:val="32"/>
          <w:rtl/>
        </w:rPr>
        <w:t>بالطبيعة</w:t>
      </w:r>
      <w:r w:rsidRPr="004161CE">
        <w:rPr>
          <w:rFonts w:ascii="Traditional Arabic" w:hAnsi="Traditional Arabic" w:cs="Traditional Arabic"/>
          <w:color w:val="FF00FF"/>
          <w:sz w:val="32"/>
          <w:szCs w:val="32"/>
        </w:rPr>
        <w:t xml:space="preserve"> </w:t>
      </w:r>
      <w:r w:rsidR="004161CE" w:rsidRPr="004161CE">
        <w:rPr>
          <w:rFonts w:ascii="Traditional Arabic" w:hAnsi="Traditional Arabic" w:cs="Traditional Arabic" w:hint="cs"/>
          <w:color w:val="FF00FF"/>
          <w:sz w:val="32"/>
          <w:szCs w:val="32"/>
          <w:rtl/>
        </w:rPr>
        <w:t>الآمرة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تجعل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معظم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قواعده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تتعلق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بالنظام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العام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161CE" w:rsidRPr="00265F6A">
        <w:rPr>
          <w:rFonts w:ascii="Traditional Arabic" w:hAnsi="Traditional Arabic" w:cs="Traditional Arabic" w:hint="cs"/>
          <w:sz w:val="32"/>
          <w:szCs w:val="32"/>
          <w:rtl/>
        </w:rPr>
        <w:t>الأمر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لا</w:t>
      </w:r>
    </w:p>
    <w:p w:rsidR="00265F6A" w:rsidRPr="00265F6A" w:rsidRDefault="00265F6A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 w:rsidRPr="00265F6A">
        <w:rPr>
          <w:rFonts w:ascii="Traditional Arabic" w:hAnsi="Traditional Arabic" w:cs="Traditional Arabic"/>
          <w:sz w:val="32"/>
          <w:szCs w:val="32"/>
          <w:rtl/>
        </w:rPr>
        <w:t>يجوز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مخالفتها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الخروج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عنها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حماية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للعامل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161CE">
        <w:rPr>
          <w:rFonts w:ascii="Traditional Arabic" w:hAnsi="Traditional Arabic" w:cs="Traditional Arabic" w:hint="cs"/>
          <w:sz w:val="32"/>
          <w:szCs w:val="32"/>
          <w:rtl/>
        </w:rPr>
        <w:t>ب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الطرف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الضعيف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علاقة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="004161CE">
        <w:rPr>
          <w:rFonts w:ascii="Traditional Arabic" w:hAnsi="Traditional Arabic" w:cs="Traditional Arabic" w:hint="cs"/>
          <w:sz w:val="32"/>
          <w:szCs w:val="32"/>
          <w:rtl/>
        </w:rPr>
        <w:t xml:space="preserve"> إ</w:t>
      </w:r>
      <w:r w:rsidR="004161CE">
        <w:rPr>
          <w:rFonts w:ascii="Traditional Arabic" w:hAnsi="Traditional Arabic" w:cs="Traditional Arabic"/>
          <w:sz w:val="32"/>
          <w:szCs w:val="32"/>
          <w:rtl/>
        </w:rPr>
        <w:t>ل</w:t>
      </w:r>
      <w:r w:rsidR="004161CE">
        <w:rPr>
          <w:rFonts w:ascii="Traditional Arabic" w:hAnsi="Traditional Arabic" w:cs="Traditional Arabic" w:hint="cs"/>
          <w:sz w:val="32"/>
          <w:szCs w:val="32"/>
          <w:rtl/>
        </w:rPr>
        <w:t>اّ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صفة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القواعد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</w:t>
      </w:r>
      <w:r w:rsidR="004161CE">
        <w:rPr>
          <w:rFonts w:ascii="Traditional Arabic" w:hAnsi="Traditional Arabic" w:cs="Traditional Arabic" w:hint="cs"/>
          <w:sz w:val="32"/>
          <w:szCs w:val="32"/>
          <w:rtl/>
        </w:rPr>
        <w:t>آ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مرة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المتعلقة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بالنظام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قد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161CE"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خ</w:t>
      </w:r>
      <w:r w:rsidR="004161CE">
        <w:rPr>
          <w:rFonts w:ascii="Traditional Arabic" w:hAnsi="Traditional Arabic" w:cs="Traditional Arabic" w:hint="cs"/>
          <w:sz w:val="32"/>
          <w:szCs w:val="32"/>
          <w:rtl/>
        </w:rPr>
        <w:t>ذ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ت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مفهوما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خاصا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يتلاءم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الطبيعة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الخاصة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لقانون</w:t>
      </w:r>
      <w:r w:rsidR="004161C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مفهوم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يتعلق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بالنظام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العام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الاجتماعي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. </w:t>
      </w:r>
    </w:p>
    <w:p w:rsidR="00265F6A" w:rsidRPr="00265F6A" w:rsidRDefault="00265F6A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 w:rsidRPr="00265F6A">
        <w:rPr>
          <w:rFonts w:ascii="Traditional Arabic" w:hAnsi="Traditional Arabic" w:cs="Traditional Arabic"/>
          <w:sz w:val="32"/>
          <w:szCs w:val="32"/>
          <w:rtl/>
        </w:rPr>
        <w:t>ويترتب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ارتباط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بالنظام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العام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الاجتماعي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نتائج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هامة،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وهي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:</w:t>
      </w:r>
    </w:p>
    <w:p w:rsidR="00265F6A" w:rsidRPr="004161CE" w:rsidRDefault="00265F6A" w:rsidP="007F59F0">
      <w:pPr>
        <w:pStyle w:val="Paragraphedeliste"/>
        <w:numPr>
          <w:ilvl w:val="0"/>
          <w:numId w:val="6"/>
        </w:num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left="0" w:firstLine="1134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4161CE">
        <w:rPr>
          <w:rFonts w:ascii="Traditional Arabic" w:hAnsi="Traditional Arabic" w:cs="Traditional Arabic"/>
          <w:b/>
          <w:bCs/>
          <w:sz w:val="32"/>
          <w:szCs w:val="32"/>
          <w:rtl/>
        </w:rPr>
        <w:t>بطلان</w:t>
      </w:r>
      <w:r w:rsidRPr="004161CE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sz w:val="32"/>
          <w:szCs w:val="32"/>
          <w:rtl/>
        </w:rPr>
        <w:t>الشرط</w:t>
      </w:r>
      <w:r w:rsidRPr="004161CE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sz w:val="32"/>
          <w:szCs w:val="32"/>
          <w:rtl/>
        </w:rPr>
        <w:t>المخالف</w:t>
      </w:r>
      <w:r w:rsidRPr="004161CE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sz w:val="32"/>
          <w:szCs w:val="32"/>
          <w:rtl/>
        </w:rPr>
        <w:t>لقانون</w:t>
      </w:r>
      <w:r w:rsidRPr="004161CE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sz w:val="32"/>
          <w:szCs w:val="32"/>
          <w:rtl/>
        </w:rPr>
        <w:t>العمل</w:t>
      </w:r>
      <w:r w:rsidRPr="004161CE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sz w:val="32"/>
          <w:szCs w:val="32"/>
          <w:rtl/>
        </w:rPr>
        <w:t>كقاعدة</w:t>
      </w:r>
      <w:r w:rsidR="004161CE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4161CE" w:rsidRPr="004161CE">
        <w:rPr>
          <w:rFonts w:ascii="Traditional Arabic" w:hAnsi="Traditional Arabic" w:cs="Traditional Arabic"/>
          <w:sz w:val="32"/>
          <w:szCs w:val="32"/>
          <w:rtl/>
        </w:rPr>
        <w:t>تنص</w:t>
      </w:r>
      <w:r w:rsidR="004161CE"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161CE" w:rsidRPr="004161CE">
        <w:rPr>
          <w:rFonts w:ascii="Traditional Arabic" w:hAnsi="Traditional Arabic" w:cs="Traditional Arabic"/>
          <w:sz w:val="32"/>
          <w:szCs w:val="32"/>
          <w:rtl/>
        </w:rPr>
        <w:t>المادة</w:t>
      </w:r>
      <w:r w:rsidR="004161CE" w:rsidRPr="004161CE">
        <w:rPr>
          <w:rFonts w:ascii="Traditional Arabic" w:hAnsi="Traditional Arabic" w:cs="Traditional Arabic"/>
          <w:sz w:val="32"/>
          <w:szCs w:val="32"/>
        </w:rPr>
        <w:t xml:space="preserve"> 135 </w:t>
      </w:r>
      <w:r w:rsidR="004161CE" w:rsidRPr="004161CE">
        <w:rPr>
          <w:rFonts w:ascii="Traditional Arabic" w:hAnsi="Traditional Arabic" w:cs="Traditional Arabic"/>
          <w:sz w:val="32"/>
          <w:szCs w:val="32"/>
          <w:rtl/>
        </w:rPr>
        <w:t>فقرة</w:t>
      </w:r>
      <w:r w:rsidR="004161CE" w:rsidRPr="004161CE">
        <w:rPr>
          <w:rFonts w:ascii="Traditional Arabic" w:hAnsi="Traditional Arabic" w:cs="Traditional Arabic"/>
          <w:sz w:val="32"/>
          <w:szCs w:val="32"/>
        </w:rPr>
        <w:t xml:space="preserve"> 1 </w:t>
      </w:r>
      <w:r w:rsidR="004161CE" w:rsidRPr="004161CE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4161CE"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161CE" w:rsidRPr="004161CE">
        <w:rPr>
          <w:rFonts w:ascii="Traditional Arabic" w:hAnsi="Traditional Arabic" w:cs="Traditional Arabic"/>
          <w:sz w:val="32"/>
          <w:szCs w:val="32"/>
          <w:rtl/>
        </w:rPr>
        <w:t>القانون</w:t>
      </w:r>
      <w:r w:rsidR="004161CE">
        <w:rPr>
          <w:rFonts w:ascii="Traditional Arabic" w:hAnsi="Traditional Arabic" w:cs="Traditional Arabic" w:hint="cs"/>
          <w:sz w:val="32"/>
          <w:szCs w:val="32"/>
          <w:rtl/>
        </w:rPr>
        <w:t>90/11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المشار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إليه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انه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: "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تعد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باطلة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و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عديمة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الأثر</w:t>
      </w:r>
      <w:r w:rsidR="004161CE" w:rsidRPr="004161CE">
        <w:rPr>
          <w:rFonts w:ascii="Traditional Arabic" w:hAnsi="Traditional Arabic" w:cs="Traditional Arabic" w:hint="cs"/>
          <w:color w:val="002060"/>
          <w:sz w:val="32"/>
          <w:szCs w:val="32"/>
          <w:rtl/>
          <w:lang w:bidi="ar-DZ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كل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علاقة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عمل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غير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مطابقة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لأحكام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التشريع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المعمول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به</w:t>
      </w:r>
      <w:r w:rsidRPr="004161CE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</w:rPr>
        <w:t>".</w:t>
      </w:r>
    </w:p>
    <w:p w:rsidR="00265F6A" w:rsidRPr="004161CE" w:rsidRDefault="00265F6A" w:rsidP="007F59F0">
      <w:pPr>
        <w:pStyle w:val="Paragraphedeliste"/>
        <w:numPr>
          <w:ilvl w:val="0"/>
          <w:numId w:val="6"/>
        </w:num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left="0" w:firstLine="1134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4161CE">
        <w:rPr>
          <w:rFonts w:ascii="Traditional Arabic" w:hAnsi="Traditional Arabic" w:cs="Traditional Arabic"/>
          <w:b/>
          <w:bCs/>
          <w:sz w:val="32"/>
          <w:szCs w:val="32"/>
          <w:rtl/>
        </w:rPr>
        <w:t>جواز</w:t>
      </w:r>
      <w:r w:rsidRPr="004161CE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sz w:val="32"/>
          <w:szCs w:val="32"/>
          <w:rtl/>
        </w:rPr>
        <w:t>الشرط</w:t>
      </w:r>
      <w:r w:rsidRPr="004161CE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sz w:val="32"/>
          <w:szCs w:val="32"/>
          <w:rtl/>
        </w:rPr>
        <w:t>المخالف</w:t>
      </w:r>
      <w:r w:rsidRPr="004161CE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sz w:val="32"/>
          <w:szCs w:val="32"/>
          <w:rtl/>
        </w:rPr>
        <w:t>لقانون</w:t>
      </w:r>
      <w:r w:rsidRPr="004161CE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sz w:val="32"/>
          <w:szCs w:val="32"/>
          <w:rtl/>
        </w:rPr>
        <w:t>العمل</w:t>
      </w:r>
      <w:r w:rsidRPr="004161CE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sz w:val="32"/>
          <w:szCs w:val="32"/>
          <w:rtl/>
        </w:rPr>
        <w:t>الأكثر</w:t>
      </w:r>
      <w:r w:rsidRPr="004161CE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sz w:val="32"/>
          <w:szCs w:val="32"/>
          <w:rtl/>
        </w:rPr>
        <w:t>فائدة</w:t>
      </w:r>
      <w:r w:rsidRPr="004161CE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sz w:val="32"/>
          <w:szCs w:val="32"/>
          <w:rtl/>
        </w:rPr>
        <w:t>للعامل</w:t>
      </w:r>
      <w:r w:rsidR="004161CE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</w:p>
    <w:p w:rsidR="00265F6A" w:rsidRDefault="00265F6A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</w:pPr>
      <w:r w:rsidRPr="00265F6A">
        <w:rPr>
          <w:rFonts w:ascii="Traditional Arabic" w:hAnsi="Traditional Arabic" w:cs="Traditional Arabic"/>
          <w:sz w:val="32"/>
          <w:szCs w:val="32"/>
          <w:rtl/>
        </w:rPr>
        <w:t>تنص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المادة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137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نفس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القانون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المذكور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265F6A">
        <w:rPr>
          <w:rFonts w:ascii="Traditional Arabic" w:hAnsi="Traditional Arabic" w:cs="Traditional Arabic"/>
          <w:sz w:val="32"/>
          <w:szCs w:val="32"/>
          <w:rtl/>
        </w:rPr>
        <w:t>أنه</w:t>
      </w:r>
      <w:r w:rsidRPr="00265F6A">
        <w:rPr>
          <w:rFonts w:ascii="Traditional Arabic" w:hAnsi="Traditional Arabic" w:cs="Traditional Arabic"/>
          <w:sz w:val="32"/>
          <w:szCs w:val="32"/>
        </w:rPr>
        <w:t xml:space="preserve">: "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يكون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باطلا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و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عديم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الأثر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كل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بند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في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عقد</w:t>
      </w:r>
      <w:r w:rsidR="007F59F0">
        <w:rPr>
          <w:rFonts w:ascii="Traditional Arabic" w:hAnsi="Traditional Arabic" w:cs="Traditional Arabic" w:hint="cs"/>
          <w:b/>
          <w:bCs/>
          <w:color w:val="002060"/>
          <w:sz w:val="32"/>
          <w:szCs w:val="32"/>
          <w:rtl/>
          <w:lang w:bidi="ar-DZ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العمل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يخالف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بانتقاصه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حقوقا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منحت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للعمال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بموجب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التشريع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و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الاتفاقيات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أو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الاتفاقات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  <w:t>الجماعية</w:t>
      </w:r>
      <w:r w:rsidR="004161CE" w:rsidRPr="004161CE">
        <w:rPr>
          <w:rFonts w:ascii="Traditional Arabic" w:hAnsi="Traditional Arabic" w:cs="Traditional Arabic" w:hint="cs"/>
          <w:b/>
          <w:bCs/>
          <w:color w:val="002060"/>
          <w:sz w:val="32"/>
          <w:szCs w:val="32"/>
          <w:rtl/>
        </w:rPr>
        <w:t>"</w:t>
      </w:r>
    </w:p>
    <w:p w:rsidR="004161CE" w:rsidRDefault="004161CE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4161CE">
        <w:rPr>
          <w:rFonts w:ascii="Traditional Arabic" w:hAnsi="Traditional Arabic" w:cs="Traditional Arabic" w:hint="cs"/>
          <w:color w:val="FF00FF"/>
          <w:sz w:val="32"/>
          <w:szCs w:val="32"/>
          <w:rtl/>
        </w:rPr>
        <w:t>2</w:t>
      </w:r>
      <w:r w:rsidRPr="004161CE">
        <w:rPr>
          <w:rFonts w:ascii="Traditional Arabic" w:hAnsi="Traditional Arabic" w:cs="Traditional Arabic" w:hint="cs"/>
          <w:b/>
          <w:bCs/>
          <w:color w:val="FF00FF"/>
          <w:sz w:val="32"/>
          <w:szCs w:val="32"/>
          <w:rtl/>
        </w:rPr>
        <w:t>-</w:t>
      </w:r>
      <w:r w:rsidRPr="004161CE">
        <w:rPr>
          <w:rFonts w:ascii="Traditional Arabic" w:hAnsi="Traditional Arabic" w:cs="Traditional Arabic"/>
          <w:b/>
          <w:bCs/>
          <w:color w:val="FF00FF"/>
          <w:sz w:val="32"/>
          <w:szCs w:val="32"/>
          <w:rtl/>
        </w:rPr>
        <w:t xml:space="preserve"> يتسم</w:t>
      </w:r>
      <w:r w:rsidRPr="004161CE">
        <w:rPr>
          <w:rFonts w:ascii="Traditional Arabic" w:hAnsi="Traditional Arabic" w:cs="Traditional Arabic"/>
          <w:b/>
          <w:bCs/>
          <w:color w:val="FF00FF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FF00FF"/>
          <w:sz w:val="32"/>
          <w:szCs w:val="32"/>
          <w:rtl/>
        </w:rPr>
        <w:t>قانون</w:t>
      </w:r>
      <w:r w:rsidRPr="004161CE">
        <w:rPr>
          <w:rFonts w:ascii="Traditional Arabic" w:hAnsi="Traditional Arabic" w:cs="Traditional Arabic"/>
          <w:b/>
          <w:bCs/>
          <w:color w:val="FF00FF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FF00FF"/>
          <w:sz w:val="32"/>
          <w:szCs w:val="32"/>
          <w:rtl/>
        </w:rPr>
        <w:t>العمل</w:t>
      </w:r>
      <w:r w:rsidRPr="004161CE">
        <w:rPr>
          <w:rFonts w:ascii="Traditional Arabic" w:hAnsi="Traditional Arabic" w:cs="Traditional Arabic"/>
          <w:b/>
          <w:bCs/>
          <w:color w:val="FF00FF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FF00FF"/>
          <w:sz w:val="32"/>
          <w:szCs w:val="32"/>
          <w:rtl/>
        </w:rPr>
        <w:t>بطابعه</w:t>
      </w:r>
      <w:r w:rsidRPr="004161CE">
        <w:rPr>
          <w:rFonts w:ascii="Traditional Arabic" w:hAnsi="Traditional Arabic" w:cs="Traditional Arabic"/>
          <w:b/>
          <w:bCs/>
          <w:color w:val="FF00FF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FF00FF"/>
          <w:sz w:val="32"/>
          <w:szCs w:val="32"/>
          <w:rtl/>
        </w:rPr>
        <w:t>الحمائي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="009970AA">
        <w:rPr>
          <w:rFonts w:ascii="Traditional Arabic" w:hAnsi="Traditional Arabic" w:cs="Traditional Arabic" w:hint="cs"/>
          <w:sz w:val="32"/>
          <w:szCs w:val="32"/>
          <w:rtl/>
        </w:rPr>
        <w:t>: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حيث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يستهدف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أساسا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تحقيق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مصلحة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الطبقة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العاملة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تلك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هي</w:t>
      </w:r>
      <w:r w:rsidR="007F59F0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السمة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المميزة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لأغلب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قواعد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العمل،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يستوجب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التفاوت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الاقتصادي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صاحب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العامل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تدعيم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مركز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الأخير،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التشريع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،حتى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يقوم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نوع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التوازن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الاقتصادي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الاجتماعي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فيداخل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</w:t>
      </w:r>
      <w:r>
        <w:rPr>
          <w:rFonts w:ascii="Traditional Arabic" w:hAnsi="Traditional Arabic" w:cs="Traditional Arabic" w:hint="cs"/>
          <w:sz w:val="32"/>
          <w:szCs w:val="32"/>
          <w:rtl/>
        </w:rPr>
        <w:t>ع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لاقة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التعاقدية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4161CE" w:rsidRPr="007F59F0" w:rsidRDefault="004161CE" w:rsidP="007F59F0">
      <w:pPr>
        <w:pStyle w:val="Paragraphedeliste"/>
        <w:numPr>
          <w:ilvl w:val="0"/>
          <w:numId w:val="6"/>
        </w:numPr>
        <w:pBdr>
          <w:bottom w:val="single" w:sz="4" w:space="1" w:color="auto"/>
        </w:pBdr>
        <w:tabs>
          <w:tab w:val="right" w:pos="283"/>
          <w:tab w:val="right" w:pos="425"/>
        </w:tabs>
        <w:autoSpaceDE w:val="0"/>
        <w:autoSpaceDN w:val="0"/>
        <w:bidi/>
        <w:adjustRightInd w:val="0"/>
        <w:spacing w:after="0" w:line="240" w:lineRule="auto"/>
        <w:ind w:left="0" w:firstLine="1134"/>
        <w:jc w:val="both"/>
        <w:rPr>
          <w:rFonts w:ascii="Traditional Arabic" w:hAnsi="Traditional Arabic" w:cs="Traditional Arabic"/>
          <w:sz w:val="32"/>
          <w:szCs w:val="32"/>
        </w:rPr>
      </w:pPr>
      <w:r w:rsidRPr="004161CE">
        <w:rPr>
          <w:rFonts w:ascii="Traditional Arabic" w:hAnsi="Traditional Arabic" w:cs="Traditional Arabic"/>
          <w:b/>
          <w:bCs/>
          <w:color w:val="FF00FF"/>
          <w:sz w:val="32"/>
          <w:szCs w:val="32"/>
          <w:rtl/>
        </w:rPr>
        <w:t>يتسم</w:t>
      </w:r>
      <w:r w:rsidRPr="004161CE">
        <w:rPr>
          <w:rFonts w:ascii="Traditional Arabic" w:hAnsi="Traditional Arabic" w:cs="Traditional Arabic"/>
          <w:b/>
          <w:bCs/>
          <w:color w:val="FF00FF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FF00FF"/>
          <w:sz w:val="32"/>
          <w:szCs w:val="32"/>
          <w:rtl/>
        </w:rPr>
        <w:t>قانون</w:t>
      </w:r>
      <w:r w:rsidRPr="004161CE">
        <w:rPr>
          <w:rFonts w:ascii="Traditional Arabic" w:hAnsi="Traditional Arabic" w:cs="Traditional Arabic"/>
          <w:b/>
          <w:bCs/>
          <w:color w:val="FF00FF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FF00FF"/>
          <w:sz w:val="32"/>
          <w:szCs w:val="32"/>
          <w:rtl/>
        </w:rPr>
        <w:t>العمل</w:t>
      </w:r>
      <w:r w:rsidRPr="004161CE">
        <w:rPr>
          <w:rFonts w:ascii="Traditional Arabic" w:hAnsi="Traditional Arabic" w:cs="Traditional Arabic"/>
          <w:b/>
          <w:bCs/>
          <w:color w:val="FF00FF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FF00FF"/>
          <w:sz w:val="32"/>
          <w:szCs w:val="32"/>
          <w:rtl/>
        </w:rPr>
        <w:t>بطابعه</w:t>
      </w:r>
      <w:r w:rsidRPr="004161CE">
        <w:rPr>
          <w:rFonts w:ascii="Traditional Arabic" w:hAnsi="Traditional Arabic" w:cs="Traditional Arabic"/>
          <w:b/>
          <w:bCs/>
          <w:color w:val="FF00FF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b/>
          <w:bCs/>
          <w:color w:val="FF00FF"/>
          <w:sz w:val="32"/>
          <w:szCs w:val="32"/>
          <w:rtl/>
        </w:rPr>
        <w:t>الواقعي</w:t>
      </w:r>
      <w:r w:rsidR="009970AA">
        <w:rPr>
          <w:rFonts w:ascii="Traditional Arabic" w:hAnsi="Traditional Arabic" w:cs="Traditional Arabic" w:hint="cs"/>
          <w:sz w:val="32"/>
          <w:szCs w:val="32"/>
          <w:rtl/>
        </w:rPr>
        <w:t>: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معنى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حكام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هذا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القانون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تتكيف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مع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ظ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روف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الواقع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ختلف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باختلافها،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هذا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يستلزم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ان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تكون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حكام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واحدة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جميع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الحالات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بالن</w:t>
      </w:r>
      <w:r w:rsidRPr="007F59F0">
        <w:rPr>
          <w:rFonts w:ascii="Traditional Arabic" w:hAnsi="Traditional Arabic" w:cs="Traditional Arabic" w:hint="cs"/>
          <w:sz w:val="32"/>
          <w:szCs w:val="32"/>
          <w:rtl/>
        </w:rPr>
        <w:t>س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بة</w:t>
      </w:r>
      <w:r w:rsidRPr="007F59F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لجميع</w:t>
      </w:r>
      <w:r w:rsidRPr="007F59F0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الخاضعين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لنطاقه،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بل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تختلف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تتغير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باختلاف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تغير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ظروف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الأشخاص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ظروف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7F59F0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7F59F0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4161CE" w:rsidRPr="004161CE" w:rsidRDefault="004161CE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 w:rsidRPr="004161CE">
        <w:rPr>
          <w:rFonts w:ascii="Traditional Arabic" w:hAnsi="Traditional Arabic" w:cs="Traditional Arabic"/>
          <w:sz w:val="32"/>
          <w:szCs w:val="32"/>
          <w:rtl/>
        </w:rPr>
        <w:t>فبالنسبة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للأشخاص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نلاحظ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تنوع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قواعد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بتنوع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ظروف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الشخص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القائم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بالعمل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مثال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ذلك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القواعد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الخاصة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تحكم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: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عمل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المرأة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،و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عمل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الطفل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القاصر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عمل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الأجنبي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....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الخ</w:t>
      </w:r>
    </w:p>
    <w:p w:rsidR="004161CE" w:rsidRDefault="004161CE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4161CE">
        <w:rPr>
          <w:rFonts w:ascii="Traditional Arabic" w:hAnsi="Traditional Arabic" w:cs="Traditional Arabic"/>
          <w:sz w:val="32"/>
          <w:szCs w:val="32"/>
          <w:rtl/>
        </w:rPr>
        <w:t>أما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بالنسبة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لظروف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نلاحظ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تنوع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قواعد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بتنوع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النشاطات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المختلفة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مثال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ذلك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القواعد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الخاصة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تحكم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4161CE">
        <w:rPr>
          <w:rFonts w:ascii="Arial" w:hAnsi="Arial" w:cs="Arial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الصناعة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البحر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المناجم</w:t>
      </w:r>
      <w:r w:rsidRPr="004161CE">
        <w:rPr>
          <w:rFonts w:ascii="Traditional Arabic" w:hAnsi="Traditional Arabic" w:cs="Traditional Arabic"/>
          <w:sz w:val="32"/>
          <w:szCs w:val="32"/>
        </w:rPr>
        <w:t xml:space="preserve"> .....</w:t>
      </w:r>
      <w:r w:rsidRPr="004161CE">
        <w:rPr>
          <w:rFonts w:ascii="Traditional Arabic" w:hAnsi="Traditional Arabic" w:cs="Traditional Arabic"/>
          <w:sz w:val="32"/>
          <w:szCs w:val="32"/>
          <w:rtl/>
        </w:rPr>
        <w:t>الخ</w:t>
      </w:r>
    </w:p>
    <w:p w:rsidR="00C047B6" w:rsidRPr="00C047B6" w:rsidRDefault="00C047B6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 w:rsidRPr="00C047B6">
        <w:rPr>
          <w:rFonts w:ascii="Traditional Arabic" w:hAnsi="Traditional Arabic" w:cs="Traditional Arabic"/>
          <w:sz w:val="32"/>
          <w:szCs w:val="32"/>
          <w:rtl/>
        </w:rPr>
        <w:t>وجد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جزاء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جنائي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لكل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يخالف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قاعدة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قواعد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</w:t>
      </w:r>
      <w:r>
        <w:rPr>
          <w:rFonts w:ascii="Traditional Arabic" w:hAnsi="Traditional Arabic" w:cs="Traditional Arabic" w:hint="cs"/>
          <w:sz w:val="32"/>
          <w:szCs w:val="32"/>
          <w:rtl/>
        </w:rPr>
        <w:t>آم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رة،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بفرض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عقوبات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جنائية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،من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غرامة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جبس</w:t>
      </w:r>
      <w:r w:rsidRPr="00C047B6">
        <w:rPr>
          <w:rFonts w:ascii="Traditional Arabic" w:hAnsi="Traditional Arabic" w:cs="Traditional Arabic"/>
          <w:sz w:val="32"/>
          <w:szCs w:val="32"/>
        </w:rPr>
        <w:t>.</w:t>
      </w:r>
    </w:p>
    <w:p w:rsidR="00C047B6" w:rsidRPr="00C047B6" w:rsidRDefault="00C047B6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 w:rsidRPr="00C047B6">
        <w:rPr>
          <w:rFonts w:ascii="Traditional Arabic" w:hAnsi="Traditional Arabic" w:cs="Traditional Arabic"/>
          <w:sz w:val="32"/>
          <w:szCs w:val="32"/>
          <w:rtl/>
        </w:rPr>
        <w:t>لقد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أورد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المشرع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العديد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العقوبات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الجنائية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توقع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عند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مخالفة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قواعد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حيث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خص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الباب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الثامن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القانون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 w:hint="cs"/>
          <w:sz w:val="32"/>
          <w:szCs w:val="32"/>
          <w:rtl/>
        </w:rPr>
        <w:t>الأحكام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الجزائية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لى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جانب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ذلك،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أورد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حكاما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جزائية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أخرى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في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عدة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قوانين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ذات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الصلة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بالعمل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النزاعات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الجماعية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تسويتها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ممارسة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حق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الإضراب</w:t>
      </w:r>
      <w:r w:rsidRPr="00C047B6">
        <w:rPr>
          <w:rFonts w:ascii="Traditional Arabic" w:hAnsi="Traditional Arabic" w:cs="Traditional Arabic"/>
          <w:sz w:val="32"/>
          <w:szCs w:val="32"/>
        </w:rPr>
        <w:t>.</w:t>
      </w:r>
    </w:p>
    <w:p w:rsidR="00C047B6" w:rsidRDefault="00C047B6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047B6">
        <w:rPr>
          <w:rFonts w:ascii="Traditional Arabic" w:hAnsi="Traditional Arabic" w:cs="Traditional Arabic"/>
          <w:sz w:val="32"/>
          <w:szCs w:val="32"/>
          <w:rtl/>
        </w:rPr>
        <w:lastRenderedPageBreak/>
        <w:t>و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يلاحظ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العقوبات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الجنائية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يتضمنها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توقع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أصحاب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يرجع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غالبية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القواعد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</w:t>
      </w:r>
      <w:r>
        <w:rPr>
          <w:rFonts w:ascii="Traditional Arabic" w:hAnsi="Traditional Arabic" w:cs="Traditional Arabic" w:hint="cs"/>
          <w:sz w:val="32"/>
          <w:szCs w:val="32"/>
          <w:rtl/>
        </w:rPr>
        <w:t>آ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مرة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لقانون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تقررت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أساسا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عاتق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صاحب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العمل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C047B6" w:rsidRDefault="00C047B6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047B6">
        <w:rPr>
          <w:rFonts w:ascii="Traditional Arabic" w:hAnsi="Traditional Arabic" w:cs="Traditional Arabic"/>
          <w:sz w:val="32"/>
          <w:szCs w:val="32"/>
          <w:rtl/>
        </w:rPr>
        <w:t>يغلب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الطابع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الدولي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العمل،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حيث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يلاحظ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معظم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المباد</w:t>
      </w:r>
      <w:r>
        <w:rPr>
          <w:rFonts w:ascii="Traditional Arabic" w:hAnsi="Traditional Arabic" w:cs="Traditional Arabic" w:hint="cs"/>
          <w:sz w:val="32"/>
          <w:szCs w:val="32"/>
          <w:rtl/>
        </w:rPr>
        <w:t>ئ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الأسس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يقوم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عليها</w:t>
      </w:r>
      <w:r w:rsidR="007F59F0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هذا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القانون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متشابهة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متوافقة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الكثير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بلدان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العالم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اختلاف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أنظمتها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السياسية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الاقتصادية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لاعتمادها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الاتفاقيات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الدولية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مصدرا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مصادر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تتجلى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الصفة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بشكل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يفوق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أي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فرع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7F59F0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فرو</w:t>
      </w:r>
      <w:r>
        <w:rPr>
          <w:rFonts w:ascii="Traditional Arabic" w:hAnsi="Traditional Arabic" w:cs="Traditional Arabic" w:hint="cs"/>
          <w:sz w:val="32"/>
          <w:szCs w:val="32"/>
          <w:rtl/>
        </w:rPr>
        <w:t>ع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القانون،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</w:t>
      </w:r>
      <w:r>
        <w:rPr>
          <w:rFonts w:ascii="Traditional Arabic" w:hAnsi="Traditional Arabic" w:cs="Traditional Arabic" w:hint="cs"/>
          <w:sz w:val="32"/>
          <w:szCs w:val="32"/>
          <w:rtl/>
        </w:rPr>
        <w:t>آ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مر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حدا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لى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القول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بوجود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تشريع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دولي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للعمل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 .</w:t>
      </w:r>
    </w:p>
    <w:p w:rsidR="00C047B6" w:rsidRPr="00C047B6" w:rsidRDefault="00C047B6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b/>
          <w:bCs/>
          <w:color w:val="FF00FF"/>
          <w:sz w:val="32"/>
          <w:szCs w:val="32"/>
        </w:rPr>
      </w:pPr>
      <w:r w:rsidRPr="00C047B6">
        <w:rPr>
          <w:rFonts w:ascii="Traditional Arabic" w:hAnsi="Traditional Arabic" w:cs="Traditional Arabic" w:hint="cs"/>
          <w:b/>
          <w:bCs/>
          <w:color w:val="FF00FF"/>
          <w:sz w:val="32"/>
          <w:szCs w:val="32"/>
          <w:rtl/>
        </w:rPr>
        <w:t>- أسئلة</w:t>
      </w:r>
      <w:r w:rsidRPr="00C047B6">
        <w:rPr>
          <w:rFonts w:ascii="Traditional Arabic" w:hAnsi="Traditional Arabic" w:cs="Traditional Arabic"/>
          <w:b/>
          <w:bCs/>
          <w:color w:val="FF00FF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 w:hint="cs"/>
          <w:b/>
          <w:bCs/>
          <w:color w:val="FF00FF"/>
          <w:sz w:val="32"/>
          <w:szCs w:val="32"/>
          <w:rtl/>
        </w:rPr>
        <w:t>للتحليل</w:t>
      </w:r>
      <w:r w:rsidRPr="00C047B6">
        <w:rPr>
          <w:rFonts w:ascii="Traditional Arabic" w:hAnsi="Traditional Arabic" w:cs="Traditional Arabic"/>
          <w:b/>
          <w:bCs/>
          <w:color w:val="FF00FF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 w:hint="cs"/>
          <w:b/>
          <w:bCs/>
          <w:color w:val="FF00FF"/>
          <w:sz w:val="32"/>
          <w:szCs w:val="32"/>
          <w:rtl/>
        </w:rPr>
        <w:t>و</w:t>
      </w:r>
      <w:r w:rsidRPr="00C047B6">
        <w:rPr>
          <w:rFonts w:ascii="Tahoma,Bold" w:cs="Tahoma,Bold"/>
          <w:b/>
          <w:bCs/>
          <w:color w:val="FF00FF"/>
          <w:sz w:val="36"/>
          <w:szCs w:val="36"/>
        </w:rPr>
        <w:t xml:space="preserve"> </w:t>
      </w:r>
      <w:r w:rsidRPr="00C047B6">
        <w:rPr>
          <w:rFonts w:ascii="Traditional Arabic" w:hAnsi="Traditional Arabic" w:cs="Traditional Arabic" w:hint="cs"/>
          <w:b/>
          <w:bCs/>
          <w:color w:val="FF00FF"/>
          <w:sz w:val="32"/>
          <w:szCs w:val="32"/>
          <w:rtl/>
        </w:rPr>
        <w:t>الاستنتاج</w:t>
      </w:r>
      <w:r w:rsidRPr="00C047B6">
        <w:rPr>
          <w:rFonts w:ascii="Traditional Arabic" w:hAnsi="Traditional Arabic" w:cs="Traditional Arabic"/>
          <w:b/>
          <w:bCs/>
          <w:color w:val="FF00FF"/>
          <w:sz w:val="32"/>
          <w:szCs w:val="32"/>
        </w:rPr>
        <w:t>:</w:t>
      </w:r>
    </w:p>
    <w:p w:rsidR="00C047B6" w:rsidRPr="00C047B6" w:rsidRDefault="00C047B6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-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المقصود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بطلان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الشرط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المخالف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لقواعد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؟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C047B6" w:rsidRPr="00C047B6" w:rsidRDefault="00C047B6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-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المقصود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جواز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الشرط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المخالف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لقواعد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الأكثر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فائدة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للعامل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؟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C047B6" w:rsidRPr="00C047B6" w:rsidRDefault="00C047B6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-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المقصود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طابع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الحماية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لقواعد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؟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C047B6" w:rsidRPr="00C047B6" w:rsidRDefault="00C047B6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-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ماذا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يتميز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بطابعه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الواقعي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؟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C047B6" w:rsidRPr="00C047B6" w:rsidRDefault="00C047B6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-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قدم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مظاهر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صور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الجزاء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الجنائي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؟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C047B6" w:rsidRPr="00C047B6" w:rsidRDefault="00C047B6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-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لماذا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 w:hint="cs"/>
          <w:sz w:val="32"/>
          <w:szCs w:val="32"/>
          <w:rtl/>
        </w:rPr>
        <w:t>أكثر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العقوبات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الجنائية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توقع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صاحب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العمل؟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C047B6" w:rsidRPr="00C047B6" w:rsidRDefault="00C047B6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-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المقصود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ميزة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التوجه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قواعد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نحو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التدويل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؟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C047B6" w:rsidRPr="00C047B6" w:rsidRDefault="00C047B6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-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اذكر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مبررات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و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أسباب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توجه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قواعد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نحو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التدويل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؟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C047B6" w:rsidRPr="00C047B6" w:rsidRDefault="00C047B6" w:rsidP="007F59F0">
      <w:pPr>
        <w:pBdr>
          <w:bottom w:val="single" w:sz="4" w:space="1" w:color="auto"/>
        </w:pBdr>
        <w:autoSpaceDE w:val="0"/>
        <w:autoSpaceDN w:val="0"/>
        <w:bidi/>
        <w:adjustRightInd w:val="0"/>
        <w:spacing w:after="0" w:line="240" w:lineRule="auto"/>
        <w:ind w:firstLine="1134"/>
        <w:jc w:val="both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-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مبررات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طابع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الحماية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لقواعد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قانون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C047B6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047B6">
        <w:rPr>
          <w:rFonts w:ascii="Traditional Arabic" w:hAnsi="Traditional Arabic" w:cs="Traditional Arabic"/>
          <w:sz w:val="32"/>
          <w:szCs w:val="32"/>
          <w:rtl/>
        </w:rPr>
        <w:t>؟</w:t>
      </w:r>
    </w:p>
    <w:p w:rsidR="00C047B6" w:rsidRPr="00C047B6" w:rsidRDefault="00C047B6" w:rsidP="008A79AB">
      <w:pPr>
        <w:autoSpaceDE w:val="0"/>
        <w:autoSpaceDN w:val="0"/>
        <w:bidi/>
        <w:adjustRightInd w:val="0"/>
        <w:spacing w:after="0" w:line="240" w:lineRule="auto"/>
        <w:ind w:firstLine="1134"/>
        <w:rPr>
          <w:rFonts w:ascii="Traditional Arabic" w:hAnsi="Traditional Arabic" w:cs="Traditional Arabic"/>
          <w:sz w:val="32"/>
          <w:szCs w:val="32"/>
        </w:rPr>
      </w:pPr>
    </w:p>
    <w:sectPr w:rsidR="00C047B6" w:rsidRPr="00C047B6" w:rsidSect="00D254F5"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B57" w:rsidRDefault="00A21B57" w:rsidP="00D254F5">
      <w:pPr>
        <w:spacing w:after="0" w:line="240" w:lineRule="auto"/>
      </w:pPr>
      <w:r>
        <w:separator/>
      </w:r>
    </w:p>
  </w:endnote>
  <w:endnote w:type="continuationSeparator" w:id="1">
    <w:p w:rsidR="00A21B57" w:rsidRDefault="00A21B57" w:rsidP="00D25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B8F" w:rsidRDefault="00B64B8F" w:rsidP="000822FF">
    <w:pPr>
      <w:pStyle w:val="Pieddepage"/>
      <w:tabs>
        <w:tab w:val="clear" w:pos="4536"/>
        <w:tab w:val="clear" w:pos="9072"/>
        <w:tab w:val="left" w:pos="3443"/>
      </w:tabs>
      <w:rPr>
        <w:lang w:bidi="ar-D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B57" w:rsidRDefault="00A21B57" w:rsidP="00D254F5">
      <w:pPr>
        <w:spacing w:after="0" w:line="240" w:lineRule="auto"/>
      </w:pPr>
      <w:r>
        <w:separator/>
      </w:r>
    </w:p>
  </w:footnote>
  <w:footnote w:type="continuationSeparator" w:id="1">
    <w:p w:rsidR="00A21B57" w:rsidRDefault="00A21B57" w:rsidP="00D254F5">
      <w:pPr>
        <w:spacing w:after="0" w:line="240" w:lineRule="auto"/>
      </w:pPr>
      <w:r>
        <w:continuationSeparator/>
      </w:r>
    </w:p>
  </w:footnote>
  <w:footnote w:id="2">
    <w:p w:rsidR="00D254F5" w:rsidRDefault="00D254F5" w:rsidP="00D254F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16"/>
          <w:szCs w:val="16"/>
          <w:rtl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- المواد 36/71/69/70 من قانون رقم 16/01 المورخ في 06/06/2016</w:t>
      </w:r>
    </w:p>
    <w:p w:rsidR="00D254F5" w:rsidRPr="00D254F5" w:rsidRDefault="00D254F5" w:rsidP="00D254F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 w:cs="Arial"/>
          <w:color w:val="365F92"/>
          <w:rtl/>
        </w:rPr>
      </w:pPr>
      <w:r w:rsidRPr="00D254F5">
        <w:rPr>
          <w:rFonts w:hint="cs"/>
          <w:vertAlign w:val="superscript"/>
          <w:rtl/>
        </w:rPr>
        <w:t>2</w:t>
      </w:r>
      <w:r>
        <w:t xml:space="preserve"> </w:t>
      </w:r>
      <w:r>
        <w:rPr>
          <w:rFonts w:hint="cs"/>
          <w:rtl/>
        </w:rPr>
        <w:t xml:space="preserve">-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أحمية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سليمان،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التنظيم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القانوني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لعلاقات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العمل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في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التشريع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الجزائري 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،الجزء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الأول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مبادئ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قانون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العمل،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ص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akkal Majalla" w:hAnsi="Sakkal Majalla" w:cs="Sakkal Majalla"/>
          <w:color w:val="000000"/>
          <w:sz w:val="24"/>
          <w:szCs w:val="24"/>
        </w:rPr>
        <w:t>05</w:t>
      </w:r>
      <w:r>
        <w:rPr>
          <w:rFonts w:ascii="Sakkal Majalla" w:hAnsi="Sakkal Majalla" w:cs="Sakkal Majalla" w:hint="cs"/>
          <w:color w:val="000000"/>
          <w:sz w:val="24"/>
          <w:szCs w:val="24"/>
          <w:rtl/>
        </w:rPr>
        <w:t>..</w:t>
      </w:r>
    </w:p>
    <w:p w:rsidR="00D254F5" w:rsidRDefault="00D254F5" w:rsidP="00D254F5">
      <w:pPr>
        <w:pStyle w:val="Notedebasdepage"/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 </w:t>
      </w:r>
    </w:p>
  </w:footnote>
  <w:footnote w:id="3">
    <w:p w:rsidR="00D254F5" w:rsidRDefault="00D254F5" w:rsidP="00D254F5">
      <w:pPr>
        <w:pStyle w:val="Notedebasdepage"/>
        <w:bidi/>
        <w:rPr>
          <w:rtl/>
          <w:lang w:bidi="ar-DZ"/>
        </w:rPr>
      </w:pPr>
    </w:p>
  </w:footnote>
  <w:footnote w:id="4">
    <w:p w:rsidR="00506F5F" w:rsidRDefault="00506F5F" w:rsidP="00506F5F">
      <w:pPr>
        <w:pStyle w:val="Notedebasdepage"/>
        <w:bidi/>
        <w:rPr>
          <w:rtl/>
          <w:lang w:bidi="ar-DZ"/>
        </w:rPr>
      </w:pPr>
      <w:r>
        <w:rPr>
          <w:rFonts w:hint="cs"/>
          <w:rtl/>
        </w:rPr>
        <w:t xml:space="preserve"> </w:t>
      </w: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>- المادة 12/ من قانون 90/11</w:t>
      </w:r>
    </w:p>
  </w:footnote>
  <w:footnote w:id="5">
    <w:p w:rsidR="00506F5F" w:rsidRDefault="00506F5F" w:rsidP="00506F5F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>- بشير هدفي ،الوجيز في شرح قانون العمل ،دار الريحان للكتاب ،الجزائر ،2003، ص 25.</w:t>
      </w:r>
    </w:p>
  </w:footnote>
  <w:footnote w:id="6">
    <w:p w:rsidR="00506F5F" w:rsidRDefault="00506F5F" w:rsidP="00B64B8F">
      <w:pPr>
        <w:autoSpaceDE w:val="0"/>
        <w:autoSpaceDN w:val="0"/>
        <w:bidi/>
        <w:adjustRightInd w:val="0"/>
        <w:spacing w:after="0" w:line="240" w:lineRule="auto"/>
        <w:rPr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-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خليفي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عبدالرحمن،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الوجيز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في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منازعات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العمل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والضمان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 w:rsidR="00B64B8F">
        <w:rPr>
          <w:rFonts w:ascii="Simplified Arabic" w:hAnsi="Simplified Arabic" w:cs="Simplified Arabic"/>
          <w:color w:val="000000"/>
          <w:sz w:val="24"/>
          <w:szCs w:val="24"/>
          <w:rtl/>
        </w:rPr>
        <w:t>الاجتماعي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دار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العلوم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للنشر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والتوزيع،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 w:hint="cs"/>
          <w:color w:val="000000"/>
          <w:sz w:val="24"/>
          <w:szCs w:val="24"/>
          <w:rtl/>
        </w:rPr>
        <w:t>الجزائر،2014 ص</w:t>
      </w:r>
      <w:r w:rsidRPr="00B64B8F">
        <w:rPr>
          <w:rFonts w:ascii="Simplified Arabic" w:hAnsi="Simplified Arabic" w:cs="Simplified Arabic" w:hint="cs"/>
          <w:color w:val="000000"/>
          <w:rtl/>
        </w:rPr>
        <w:t>24</w:t>
      </w:r>
    </w:p>
    <w:p w:rsidR="00506F5F" w:rsidRPr="00B64B8F" w:rsidRDefault="00B64B8F" w:rsidP="00B64B8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color w:val="365F92"/>
          <w:rtl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خليفي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عبدالرحمن،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الوجيز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في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منازعات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العمل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والضمان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الاجتماعي،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دار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العلوم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للنشر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والتوزيع،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الجزائر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،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Arial" w:hAnsi="Arial" w:cs="Arial" w:hint="cs"/>
          <w:color w:val="365F92"/>
          <w:rtl/>
        </w:rPr>
        <w:t xml:space="preserve">2015 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implified Arabic" w:hAnsi="Simplified Arabic" w:cs="Simplified Arabic"/>
          <w:color w:val="000000"/>
          <w:sz w:val="24"/>
          <w:szCs w:val="24"/>
          <w:rtl/>
        </w:rPr>
        <w:t>ص</w:t>
      </w:r>
      <w:r>
        <w:rPr>
          <w:rFonts w:ascii="Simplified Arabic" w:hAnsi="Simplified Arabic" w:cs="Simplified Arabic"/>
          <w:color w:val="000000"/>
          <w:sz w:val="24"/>
          <w:szCs w:val="24"/>
        </w:rPr>
        <w:t xml:space="preserve"> </w:t>
      </w:r>
      <w:r>
        <w:rPr>
          <w:rFonts w:ascii="Sakkal Majalla" w:hAnsi="Sakkal Majalla" w:cs="Sakkal Majalla"/>
          <w:color w:val="000000"/>
          <w:sz w:val="24"/>
          <w:szCs w:val="24"/>
        </w:rPr>
        <w:t>55</w:t>
      </w:r>
    </w:p>
  </w:footnote>
  <w:footnote w:id="7">
    <w:p w:rsidR="00506F5F" w:rsidRDefault="00506F5F" w:rsidP="00B64B8F">
      <w:pPr>
        <w:pStyle w:val="Notedebasdepage"/>
        <w:bidi/>
        <w:rPr>
          <w:rtl/>
          <w:lang w:bidi="ar-DZ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B0C11"/>
    <w:multiLevelType w:val="hybridMultilevel"/>
    <w:tmpl w:val="22F80A94"/>
    <w:lvl w:ilvl="0" w:tplc="434C0FC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0C0FA6"/>
    <w:multiLevelType w:val="hybridMultilevel"/>
    <w:tmpl w:val="A96C4174"/>
    <w:lvl w:ilvl="0" w:tplc="6EE824C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6372FB"/>
    <w:multiLevelType w:val="hybridMultilevel"/>
    <w:tmpl w:val="201646C0"/>
    <w:lvl w:ilvl="0" w:tplc="9AB0D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C715C"/>
    <w:multiLevelType w:val="hybridMultilevel"/>
    <w:tmpl w:val="BD7A722C"/>
    <w:lvl w:ilvl="0" w:tplc="941ED68A">
      <w:start w:val="1"/>
      <w:numFmt w:val="decimal"/>
      <w:lvlText w:val="%1-"/>
      <w:lvlJc w:val="left"/>
      <w:pPr>
        <w:ind w:left="720" w:hanging="72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CC2162"/>
    <w:multiLevelType w:val="hybridMultilevel"/>
    <w:tmpl w:val="B3EAC52A"/>
    <w:lvl w:ilvl="0" w:tplc="6696160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82B6B77"/>
    <w:multiLevelType w:val="hybridMultilevel"/>
    <w:tmpl w:val="3104CF1C"/>
    <w:lvl w:ilvl="0" w:tplc="045C94C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8D8448D"/>
    <w:multiLevelType w:val="hybridMultilevel"/>
    <w:tmpl w:val="8EC48374"/>
    <w:lvl w:ilvl="0" w:tplc="BB0A145C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4B6C"/>
    <w:rsid w:val="000822FF"/>
    <w:rsid w:val="00150722"/>
    <w:rsid w:val="00265F6A"/>
    <w:rsid w:val="004161CE"/>
    <w:rsid w:val="00421055"/>
    <w:rsid w:val="004400AC"/>
    <w:rsid w:val="00456067"/>
    <w:rsid w:val="004916B0"/>
    <w:rsid w:val="00494B6C"/>
    <w:rsid w:val="00506F5F"/>
    <w:rsid w:val="005864AC"/>
    <w:rsid w:val="005B40A3"/>
    <w:rsid w:val="007F59F0"/>
    <w:rsid w:val="008A79AB"/>
    <w:rsid w:val="009970AA"/>
    <w:rsid w:val="00A17C7E"/>
    <w:rsid w:val="00A21B57"/>
    <w:rsid w:val="00B372A7"/>
    <w:rsid w:val="00B64B8F"/>
    <w:rsid w:val="00BD14AE"/>
    <w:rsid w:val="00C047B6"/>
    <w:rsid w:val="00D17C3C"/>
    <w:rsid w:val="00D2195E"/>
    <w:rsid w:val="00D254F5"/>
    <w:rsid w:val="00EB6F2A"/>
    <w:rsid w:val="00F15F03"/>
    <w:rsid w:val="00F96A3A"/>
    <w:rsid w:val="00FF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B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4B6C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254F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254F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254F5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B64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64B8F"/>
  </w:style>
  <w:style w:type="paragraph" w:styleId="Pieddepage">
    <w:name w:val="footer"/>
    <w:basedOn w:val="Normal"/>
    <w:link w:val="PieddepageCar"/>
    <w:uiPriority w:val="99"/>
    <w:semiHidden/>
    <w:unhideWhenUsed/>
    <w:rsid w:val="00B64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64B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040FB90-18D0-46A9-AFD0-DB17299C8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946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2</cp:revision>
  <dcterms:created xsi:type="dcterms:W3CDTF">2022-04-15T13:32:00Z</dcterms:created>
  <dcterms:modified xsi:type="dcterms:W3CDTF">2022-04-15T13:32:00Z</dcterms:modified>
</cp:coreProperties>
</file>